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D1349">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14:paraId="4BE2473D">
      <w:pPr>
        <w:pStyle w:val="3"/>
        <w:numPr>
          <w:ilvl w:val="0"/>
          <w:numId w:val="0"/>
        </w:numPr>
        <w:ind w:leftChars="0"/>
        <w:jc w:val="both"/>
        <w:rPr>
          <w:rFonts w:ascii="仿宋" w:hAnsi="仿宋" w:eastAsia="仿宋" w:cs="仿宋"/>
          <w:sz w:val="28"/>
          <w:szCs w:val="28"/>
        </w:rPr>
      </w:pPr>
    </w:p>
    <w:p w14:paraId="73D0D124">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14:paraId="069D63C3">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JS-G2024101</w:t>
      </w:r>
    </w:p>
    <w:p w14:paraId="68EE4CB7">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 xml:space="preserve">一炼钢新增5#圆坯连铸机项目 (HG202321)大管坯调度室视频监控设备采购    </w:t>
      </w:r>
    </w:p>
    <w:p w14:paraId="56F907F0">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w:t>
      </w:r>
      <w:r>
        <w:rPr>
          <w:rFonts w:hint="eastAsia" w:ascii="仿宋" w:hAnsi="仿宋" w:eastAsia="仿宋" w:cs="仿宋"/>
          <w:bCs/>
          <w:sz w:val="28"/>
          <w:szCs w:val="28"/>
        </w:rPr>
        <w:t>衡阳华菱钢管/连轧管有限公司</w:t>
      </w:r>
    </w:p>
    <w:p w14:paraId="42ABD6F6">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14:paraId="1A0D843A">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14:paraId="13A1DE2F">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14:paraId="54CA7AEE">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14:paraId="3F6EA362">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14:paraId="093BC4FA">
      <w:pPr>
        <w:numPr>
          <w:ilvl w:val="1"/>
          <w:numId w:val="2"/>
        </w:numPr>
        <w:spacing w:line="40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营业执照中经营范围包含本次招标采购标的物的制造、研发或销售企业。</w:t>
      </w:r>
    </w:p>
    <w:p w14:paraId="0578A7BC">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kern w:val="2"/>
          <w:sz w:val="28"/>
          <w:szCs w:val="28"/>
          <w:lang w:val="en-US" w:eastAsia="zh-CN" w:bidi="ar-SA"/>
        </w:rPr>
        <w:t>信誉要求：具有良好的</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"https://wenwen.sogou.com/s/?w=%E5%95%86%E4%B8%9A%E4%BF%A1%E8%AA%89&amp;ch=ww.xqy.chain" \t "_blank"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商业信誉</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。未被工商行政管理</w:t>
      </w:r>
      <w:r>
        <w:rPr>
          <w:rFonts w:hint="eastAsia" w:ascii="仿宋" w:hAnsi="仿宋" w:eastAsia="仿宋" w:cs="仿宋"/>
          <w:sz w:val="28"/>
          <w:szCs w:val="28"/>
        </w:rPr>
        <w:t>机关在全国企业信用信息公示系统中列入严重违法失信企业名单；</w:t>
      </w:r>
    </w:p>
    <w:p w14:paraId="33CA3DE2">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w:t>
      </w:r>
    </w:p>
    <w:p w14:paraId="32CD6E45">
      <w:pPr>
        <w:pStyle w:val="6"/>
        <w:tabs>
          <w:tab w:val="left" w:pos="851"/>
        </w:tabs>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标的物同类产品近</w:t>
      </w:r>
      <w:r>
        <w:rPr>
          <w:rFonts w:hint="eastAsia" w:ascii="仿宋" w:hAnsi="仿宋" w:eastAsia="仿宋" w:cs="仿宋"/>
          <w:sz w:val="28"/>
          <w:szCs w:val="28"/>
          <w:lang w:eastAsia="zh-CN"/>
        </w:rPr>
        <w:t>三</w:t>
      </w:r>
      <w:r>
        <w:rPr>
          <w:rFonts w:hint="eastAsia" w:ascii="仿宋" w:hAnsi="仿宋" w:eastAsia="仿宋" w:cs="仿宋"/>
          <w:sz w:val="28"/>
          <w:szCs w:val="28"/>
        </w:rPr>
        <w:t>年在</w:t>
      </w:r>
      <w:r>
        <w:rPr>
          <w:rFonts w:hint="eastAsia" w:ascii="仿宋" w:hAnsi="仿宋" w:eastAsia="仿宋" w:cs="仿宋"/>
          <w:sz w:val="28"/>
          <w:szCs w:val="28"/>
          <w:lang w:val="en-US" w:eastAsia="zh-CN"/>
        </w:rPr>
        <w:t>华菱三钢</w:t>
      </w:r>
      <w:r>
        <w:rPr>
          <w:rFonts w:hint="eastAsia" w:ascii="仿宋" w:hAnsi="仿宋" w:eastAsia="仿宋" w:cs="仿宋"/>
          <w:sz w:val="28"/>
          <w:szCs w:val="28"/>
        </w:rPr>
        <w:t>有直接业绩的企业；(非衡钢业绩须提供合同复印件)。</w:t>
      </w:r>
    </w:p>
    <w:p w14:paraId="6FDBD307">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14:paraId="60F45146">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7B0F69EA">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14:paraId="7B22A8F9">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14:paraId="522B5405">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14:paraId="53C3CF96">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14:paraId="71C3A406">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14:paraId="5DFAEFD8">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43CB528E">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14:paraId="64B8F12D">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1C78FF01">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14:paraId="42F36119">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14:paraId="3EA3CCC5">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14:paraId="68EFEB25">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7C614EA4">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14:paraId="2D0849F9">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0</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14:paraId="3B0C39AE">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14:paraId="249D757C">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14:paraId="28CA4BC5">
      <w:pPr>
        <w:pStyle w:val="6"/>
        <w:numPr>
          <w:ilvl w:val="1"/>
          <w:numId w:val="1"/>
        </w:numPr>
        <w:adjustRightInd w:val="0"/>
        <w:snapToGrid w:val="0"/>
        <w:ind w:firstLineChars="0"/>
        <w:contextualSpacing/>
        <w:rPr>
          <w:rFonts w:ascii="仿宋" w:hAnsi="仿宋" w:eastAsia="仿宋" w:cs="仿宋"/>
          <w:sz w:val="28"/>
          <w:szCs w:val="28"/>
        </w:rPr>
      </w:pPr>
      <w:r>
        <w:rPr>
          <w:rFonts w:hint="eastAsia" w:ascii="仿宋" w:hAnsi="仿宋" w:eastAsia="仿宋" w:cs="仿宋"/>
          <w:sz w:val="28"/>
          <w:szCs w:val="28"/>
        </w:rPr>
        <w:t>采用网上投标的：将标书发送至招标方指定邮箱。</w:t>
      </w:r>
    </w:p>
    <w:p w14:paraId="13FAB85E">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14:paraId="6893DC7B">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14:paraId="64368952">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14:paraId="64564AF9">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05171782">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14:paraId="389EA688">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14:paraId="4524B403">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14:paraId="5D1287B3">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14:paraId="05D967A5">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14:paraId="74A9A92E">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14:paraId="32DAC167">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电话：（0734）8872005（办）  手机：19807346684</w:t>
      </w:r>
    </w:p>
    <w:p w14:paraId="74ED9E6C">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14:paraId="69B73370">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14:paraId="22C14F06">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14:paraId="543CE115">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14:paraId="52A234F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E02D6"/>
    <w:multiLevelType w:val="multilevel"/>
    <w:tmpl w:val="52EE02D6"/>
    <w:lvl w:ilvl="0" w:tentative="0">
      <w:start w:val="1"/>
      <w:numFmt w:val="decimal"/>
      <w:lvlText w:val="%1."/>
      <w:lvlJc w:val="left"/>
      <w:pPr>
        <w:tabs>
          <w:tab w:val="left" w:pos="850"/>
        </w:tabs>
        <w:ind w:left="850" w:hanging="850"/>
      </w:pPr>
      <w:rPr>
        <w:rFonts w:hint="default" w:ascii="仿宋" w:hAnsi="仿宋" w:eastAsia="仿宋" w:cs="仿宋"/>
      </w:rPr>
    </w:lvl>
    <w:lvl w:ilvl="1" w:tentative="0">
      <w:start w:val="1"/>
      <w:numFmt w:val="decimal"/>
      <w:lvlText w:val="%1.%2"/>
      <w:lvlJc w:val="left"/>
      <w:pPr>
        <w:tabs>
          <w:tab w:val="left" w:pos="850"/>
        </w:tabs>
        <w:ind w:left="850" w:hanging="850"/>
      </w:pPr>
      <w:rPr>
        <w:rFonts w:hint="default" w:ascii="仿宋" w:hAnsi="仿宋" w:eastAsia="仿宋" w:cs="仿宋"/>
      </w:rPr>
    </w:lvl>
    <w:lvl w:ilvl="2" w:tentative="0">
      <w:start w:val="1"/>
      <w:numFmt w:val="decimal"/>
      <w:lvlText w:val="%1.%2.%3"/>
      <w:lvlJc w:val="left"/>
      <w:pPr>
        <w:tabs>
          <w:tab w:val="left" w:pos="850"/>
        </w:tabs>
        <w:ind w:left="850" w:hanging="850"/>
      </w:pPr>
      <w:rPr>
        <w:rFonts w:hint="default" w:ascii="宋体" w:hAnsi="宋体" w:eastAsia="宋体" w:cs="宋体"/>
      </w:rPr>
    </w:lvl>
    <w:lvl w:ilvl="3" w:tentative="0">
      <w:start w:val="1"/>
      <w:numFmt w:val="decimal"/>
      <w:lvlText w:val="%1.%2.%3.%4"/>
      <w:lvlJc w:val="left"/>
      <w:pPr>
        <w:tabs>
          <w:tab w:val="left" w:pos="850"/>
        </w:tabs>
        <w:ind w:left="850" w:hanging="850"/>
      </w:pPr>
      <w:rPr>
        <w:rFonts w:hint="default" w:ascii="宋体" w:hAnsi="宋体" w:eastAsia="宋体" w:cs="宋体"/>
      </w:rPr>
    </w:lvl>
    <w:lvl w:ilvl="4" w:tentative="0">
      <w:start w:val="1"/>
      <w:numFmt w:val="decimal"/>
      <w:lvlText w:val="%1.%2.%3.%4.%5"/>
      <w:lvlJc w:val="left"/>
      <w:pPr>
        <w:tabs>
          <w:tab w:val="left" w:pos="850"/>
        </w:tabs>
        <w:ind w:left="850" w:hanging="850"/>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TkwZjlkZGI1MzYwZDc1ZjA1Zjg3MmQ5NDcwYjEifQ=="/>
  </w:docVars>
  <w:rsids>
    <w:rsidRoot w:val="00000000"/>
    <w:rsid w:val="151A0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kern w:val="0"/>
      <w:sz w:val="20"/>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2024-12-12T07:25:52Z</dcterms:created>
  <dc:creator>admin</dc:creator>
  <cp:lastModifiedBy>肖圣朋</cp:lastModifiedBy>
  <dcterms:modified xsi:type="dcterms:W3CDTF">2024-12-12T07:26:38Z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74A0B0A04CD742649FB3109B4C392391_12</vt:lpwstr>
  </property>
</Properties>
</file>