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3"/>
        <w:numPr>
          <w:ilvl w:val="0"/>
          <w:numId w:val="1"/>
        </w:numPr>
        <w:rPr>
          <w:rFonts w:hint="eastAsia" w:ascii="仿宋" w:hAnsi="仿宋" w:eastAsia="仿宋" w:cs="仿宋"/>
          <w:szCs w:val="32"/>
        </w:rPr>
      </w:pPr>
      <w:bookmarkStart w:id="0" w:name="_Toc20560"/>
      <w:bookmarkStart w:id="1"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bookmarkEnd w:id="1"/>
    </w:p>
    <w:p w14:paraId="0FBC3066">
      <w:pPr>
        <w:ind w:left="1" w:firstLine="560" w:firstLineChars="200"/>
        <w:jc w:val="left"/>
        <w:rPr>
          <w:rFonts w:hint="eastAsia" w:ascii="仿宋" w:hAnsi="仿宋" w:eastAsia="仿宋" w:cs="仿宋"/>
          <w:sz w:val="28"/>
          <w:szCs w:val="28"/>
        </w:rPr>
      </w:pPr>
      <w:r>
        <w:rPr>
          <w:rFonts w:hint="eastAsia" w:ascii="仿宋" w:hAnsi="仿宋" w:eastAsia="仿宋" w:cs="仿宋"/>
          <w:sz w:val="28"/>
          <w:szCs w:val="28"/>
        </w:rPr>
        <w:t>衡阳</w:t>
      </w:r>
      <w:r>
        <w:rPr>
          <w:rFonts w:hint="eastAsia" w:ascii="仿宋" w:hAnsi="仿宋" w:eastAsia="仿宋" w:cs="仿宋"/>
          <w:sz w:val="28"/>
          <w:szCs w:val="28"/>
          <w:lang w:eastAsia="zh-CN"/>
        </w:rPr>
        <w:t>衡钢鸿华物流有限公司</w:t>
      </w:r>
      <w:r>
        <w:rPr>
          <w:rFonts w:hint="eastAsia" w:ascii="仿宋" w:hAnsi="仿宋" w:eastAsia="仿宋" w:cs="仿宋"/>
          <w:sz w:val="28"/>
          <w:szCs w:val="28"/>
        </w:rPr>
        <w:t>因</w:t>
      </w:r>
      <w:r>
        <w:rPr>
          <w:rFonts w:hint="eastAsia" w:ascii="仿宋" w:hAnsi="仿宋" w:eastAsia="仿宋" w:cs="仿宋"/>
          <w:sz w:val="28"/>
          <w:szCs w:val="28"/>
          <w:lang w:eastAsia="zh-CN"/>
        </w:rPr>
        <w:t>生产</w:t>
      </w:r>
      <w:r>
        <w:rPr>
          <w:rFonts w:hint="eastAsia" w:ascii="仿宋" w:hAnsi="仿宋" w:eastAsia="仿宋" w:cs="仿宋"/>
          <w:sz w:val="28"/>
          <w:szCs w:val="28"/>
        </w:rPr>
        <w:t>需要，委托湖南衡阳钢管（集团）有限公司招标办对鸿华公司6×4柴油平板车采购项目进行</w:t>
      </w:r>
      <w:r>
        <w:rPr>
          <w:rFonts w:hint="eastAsia" w:ascii="仿宋" w:hAnsi="仿宋" w:eastAsia="仿宋" w:cs="仿宋"/>
          <w:sz w:val="28"/>
          <w:szCs w:val="28"/>
          <w:lang w:eastAsia="zh-CN"/>
        </w:rPr>
        <w:t>公开</w:t>
      </w:r>
      <w:r>
        <w:rPr>
          <w:rFonts w:hint="eastAsia" w:ascii="仿宋" w:hAnsi="仿宋" w:eastAsia="仿宋" w:cs="仿宋"/>
          <w:sz w:val="28"/>
          <w:szCs w:val="28"/>
          <w:lang w:val="en-US" w:eastAsia="zh-CN"/>
        </w:rPr>
        <w:t>竞价</w:t>
      </w:r>
      <w:r>
        <w:rPr>
          <w:rFonts w:hint="eastAsia" w:ascii="仿宋" w:hAnsi="仿宋" w:eastAsia="仿宋" w:cs="仿宋"/>
          <w:sz w:val="28"/>
          <w:szCs w:val="28"/>
        </w:rPr>
        <w:t>，特邀请</w:t>
      </w:r>
      <w:r>
        <w:rPr>
          <w:rFonts w:hint="eastAsia" w:ascii="仿宋" w:hAnsi="仿宋" w:eastAsia="仿宋" w:cs="仿宋"/>
          <w:sz w:val="28"/>
          <w:szCs w:val="28"/>
          <w:lang w:val="en-US" w:eastAsia="zh-CN"/>
        </w:rPr>
        <w:t>具备实力且具有合作意向的</w:t>
      </w:r>
      <w:r>
        <w:rPr>
          <w:rFonts w:hint="eastAsia" w:ascii="仿宋" w:hAnsi="仿宋" w:eastAsia="仿宋" w:cs="仿宋"/>
          <w:sz w:val="28"/>
          <w:szCs w:val="28"/>
        </w:rPr>
        <w:t>公司参加</w:t>
      </w:r>
      <w:r>
        <w:rPr>
          <w:rFonts w:hint="eastAsia" w:ascii="仿宋" w:hAnsi="仿宋" w:eastAsia="仿宋" w:cs="仿宋"/>
          <w:sz w:val="28"/>
          <w:szCs w:val="28"/>
          <w:lang w:val="en-US" w:eastAsia="zh-CN"/>
        </w:rPr>
        <w:t>竞价</w:t>
      </w:r>
      <w:r>
        <w:rPr>
          <w:rFonts w:hint="eastAsia" w:ascii="仿宋" w:hAnsi="仿宋" w:eastAsia="仿宋" w:cs="仿宋"/>
          <w:sz w:val="28"/>
          <w:szCs w:val="28"/>
        </w:rPr>
        <w:t>。</w:t>
      </w:r>
    </w:p>
    <w:p w14:paraId="5A900087">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61B5C95">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项目编号：JTJYG2025014</w:t>
      </w:r>
    </w:p>
    <w:p w14:paraId="21B60E9F">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项目名称：鸿华公司6×4柴油平板车采购项目</w:t>
      </w:r>
    </w:p>
    <w:p w14:paraId="52280AB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4F6A59C5">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3B93750E">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A4FD96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388B423">
      <w:pPr>
        <w:pStyle w:val="6"/>
        <w:adjustRightInd w:val="0"/>
        <w:snapToGrid w:val="0"/>
        <w:spacing w:line="360" w:lineRule="exact"/>
        <w:ind w:firstLine="0" w:firstLineChars="0"/>
        <w:rPr>
          <w:rFonts w:hint="eastAsia" w:ascii="仿宋" w:hAnsi="仿宋" w:eastAsia="仿宋" w:cs="仿宋"/>
          <w:sz w:val="28"/>
          <w:szCs w:val="28"/>
        </w:rPr>
      </w:pPr>
    </w:p>
    <w:p w14:paraId="17A9CFDE">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r>
        <w:rPr>
          <w:rFonts w:hint="eastAsia" w:ascii="仿宋" w:hAnsi="仿宋" w:eastAsia="仿宋" w:cs="仿宋"/>
          <w:sz w:val="28"/>
          <w:szCs w:val="28"/>
          <w:lang w:eastAsia="zh-CN"/>
        </w:rPr>
        <w:t>必须是汽车制造企业或其代理商</w:t>
      </w:r>
      <w:r>
        <w:rPr>
          <w:rFonts w:hint="eastAsia" w:ascii="仿宋" w:hAnsi="仿宋" w:eastAsia="仿宋" w:cs="仿宋"/>
          <w:sz w:val="28"/>
          <w:szCs w:val="28"/>
        </w:rPr>
        <w:t xml:space="preserve"> </w:t>
      </w:r>
    </w:p>
    <w:p w14:paraId="09743921">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2F07229E">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5FFDCE36">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1036DAB0">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6"/>
        <w:numPr>
          <w:ilvl w:val="1"/>
          <w:numId w:val="2"/>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63DE8940">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8000</w:t>
      </w:r>
      <w:r>
        <w:rPr>
          <w:rFonts w:hint="eastAsia" w:ascii="仿宋" w:hAnsi="仿宋" w:eastAsia="仿宋" w:cs="仿宋"/>
          <w:sz w:val="28"/>
          <w:szCs w:val="28"/>
        </w:rPr>
        <w:t>元人民币。</w:t>
      </w:r>
    </w:p>
    <w:p w14:paraId="14BA86F6">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 xml:space="preserve">14:30  </w:t>
      </w:r>
      <w:r>
        <w:rPr>
          <w:rFonts w:hint="eastAsia" w:ascii="仿宋" w:hAnsi="仿宋" w:eastAsia="仿宋" w:cs="仿宋"/>
          <w:b/>
          <w:sz w:val="28"/>
          <w:szCs w:val="28"/>
        </w:rPr>
        <w:t>北京时间)</w:t>
      </w:r>
    </w:p>
    <w:p w14:paraId="5B5F9B8A">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室（采购部三楼）            </w:t>
      </w:r>
    </w:p>
    <w:p w14:paraId="3051B2E5">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p>
    <w:p w14:paraId="65AE881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val="en-US" w:eastAsia="zh-CN"/>
        </w:rPr>
        <w:t>议</w:t>
      </w:r>
      <w:r>
        <w:rPr>
          <w:rFonts w:hint="eastAsia" w:ascii="仿宋" w:hAnsi="仿宋" w:eastAsia="仿宋" w:cs="仿宋"/>
          <w:sz w:val="28"/>
          <w:szCs w:val="28"/>
          <w:lang w:eastAsia="zh-CN"/>
        </w:rPr>
        <w:t>价方</w:t>
      </w:r>
      <w:r>
        <w:rPr>
          <w:rFonts w:hint="eastAsia" w:ascii="仿宋" w:hAnsi="仿宋" w:eastAsia="仿宋" w:cs="仿宋"/>
          <w:sz w:val="28"/>
          <w:szCs w:val="28"/>
        </w:rPr>
        <w:t>不予受理。</w:t>
      </w:r>
    </w:p>
    <w:p w14:paraId="56DB36E0">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综合评估</w:t>
      </w:r>
      <w:r>
        <w:rPr>
          <w:rFonts w:hint="eastAsia" w:ascii="仿宋" w:hAnsi="仿宋" w:eastAsia="仿宋" w:cs="仿宋"/>
          <w:sz w:val="28"/>
          <w:szCs w:val="28"/>
        </w:rPr>
        <w:t>法。</w:t>
      </w:r>
    </w:p>
    <w:p w14:paraId="7C3F3E05">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46245752">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6"/>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议价</w:t>
      </w:r>
      <w:r>
        <w:rPr>
          <w:rFonts w:hint="eastAsia" w:ascii="仿宋" w:hAnsi="仿宋" w:eastAsia="仿宋" w:cs="仿宋"/>
          <w:sz w:val="28"/>
          <w:szCs w:val="28"/>
        </w:rPr>
        <w:t>监督部门为衡阳华菱钢管有限公司</w:t>
      </w:r>
      <w:bookmarkStart w:id="2" w:name="_Toc300677994"/>
      <w:bookmarkStart w:id="3" w:name="_Toc303864862"/>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14:paraId="7C31193A">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议价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议价</w:t>
      </w:r>
      <w:r>
        <w:rPr>
          <w:rFonts w:hint="eastAsia" w:ascii="仿宋" w:hAnsi="仿宋" w:eastAsia="仿宋" w:cs="仿宋"/>
          <w:sz w:val="28"/>
          <w:szCs w:val="28"/>
        </w:rPr>
        <w:t>的任何阶段进行调查和核实，一旦发现虚假，将严肃查处。</w:t>
      </w:r>
    </w:p>
    <w:p w14:paraId="4C116062">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200DF2E">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14:paraId="1EB3E066">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14:paraId="4899C2FD">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rPr>
        <w:t>E</w:t>
      </w:r>
      <w:r>
        <w:rPr>
          <w:rFonts w:hint="eastAsia" w:ascii="仿宋" w:hAnsi="仿宋" w:eastAsia="仿宋" w:cs="仿宋"/>
          <w:sz w:val="28"/>
          <w:szCs w:val="28"/>
          <w:highlight w:val="none"/>
        </w:rPr>
        <w:t>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14:paraId="39BD1C8A">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14:paraId="3793D8BA">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14:paraId="4D73FACD">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14:paraId="17502383">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35E120C5">
      <w:pPr>
        <w:pStyle w:val="6"/>
        <w:adjustRightInd w:val="0"/>
        <w:snapToGrid w:val="0"/>
        <w:spacing w:line="360" w:lineRule="exact"/>
        <w:ind w:left="851" w:firstLine="0" w:firstLineChars="0"/>
        <w:rPr>
          <w:rFonts w:hint="eastAsia" w:ascii="仿宋" w:hAnsi="仿宋" w:eastAsia="仿宋" w:cs="仿宋"/>
          <w:sz w:val="28"/>
          <w:szCs w:val="28"/>
        </w:rPr>
      </w:pPr>
    </w:p>
    <w:p w14:paraId="651A2287">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4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2025-03-25T10:12:28Z</dcterms:created>
  <dc:creator>Administrator</dc:creator>
  <cp:lastModifiedBy>吉瑞康</cp:lastModifiedBy>
  <dcterms:modified xsi:type="dcterms:W3CDTF">2025-03-25T10:12:50Z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eyJoZGlkIjoiZjM2MDUyZGEyZTRlMzE3YTRiYWZlZTdmNzQzOGNmODIiLCJ1c2VySWQiOiIzMzg0MDAzMzcifQ==</vt:lpwstr>
  </property>
  <property fmtid="{D5CDD505-2E9C-101B-9397-08002B2CF9AE}" pid="4" name="ICV">
    <vt:lpwstr>75F37E5144D3487EAB8234E9002027D5_12</vt:lpwstr>
  </property>
</Properties>
</file>