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HGZB21445</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项目名称：2021年9月空调制冷设备采购项目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货物名称：空调制冷设备</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数    量：具体见报价一览表</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交付时间：具体见报价一览表</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注册资金200万元以上，</w:t>
      </w:r>
      <w:r>
        <w:rPr>
          <w:rFonts w:hint="eastAsia" w:ascii="仿宋" w:hAnsi="仿宋" w:eastAsia="仿宋"/>
          <w:sz w:val="28"/>
          <w:szCs w:val="28"/>
          <w:lang w:val="en-US" w:eastAsia="zh-CN"/>
        </w:rPr>
        <w:t>注册时间一年以上，</w:t>
      </w:r>
      <w:bookmarkStart w:id="2" w:name="_GoBack"/>
      <w:bookmarkEnd w:id="2"/>
      <w:r>
        <w:rPr>
          <w:rFonts w:hint="eastAsia" w:ascii="仿宋" w:hAnsi="仿宋" w:eastAsia="仿宋"/>
          <w:sz w:val="28"/>
          <w:szCs w:val="28"/>
        </w:rPr>
        <w:t>具有独立法人资格并依法取得企业营业执照，营业执照处于有效期内。</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营业执照经营范围包含本次招标项目的标的物（以营业执照经营项目为准）。</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投标方应具有空调生产或授权经销资格。</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投标方应具有合同履行的技术、财务、安装、调试、服务能力。</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color w:val="FF0000"/>
          <w:sz w:val="28"/>
          <w:szCs w:val="28"/>
        </w:rPr>
        <w:t>投标方所投标的物须通过质量体系</w:t>
      </w:r>
      <w:r>
        <w:rPr>
          <w:rFonts w:hint="eastAsia" w:ascii="仿宋" w:hAnsi="仿宋" w:eastAsia="仿宋"/>
          <w:color w:val="FF0000"/>
          <w:sz w:val="28"/>
          <w:szCs w:val="28"/>
          <w:lang w:val="en-US" w:eastAsia="zh-CN"/>
        </w:rPr>
        <w:t>认证（</w:t>
      </w:r>
      <w:r>
        <w:rPr>
          <w:rFonts w:hint="eastAsia" w:ascii="宋体" w:hAnsi="宋体"/>
          <w:bCs/>
          <w:sz w:val="24"/>
        </w:rPr>
        <w:t>ISO9001</w:t>
      </w:r>
      <w:r>
        <w:rPr>
          <w:rFonts w:hint="eastAsia" w:ascii="宋体" w:hAnsi="宋体"/>
          <w:bCs/>
          <w:sz w:val="24"/>
          <w:lang w:eastAsia="zh-CN"/>
        </w:rPr>
        <w:t>）</w:t>
      </w:r>
      <w:r>
        <w:rPr>
          <w:rFonts w:hint="eastAsia" w:ascii="仿宋" w:hAnsi="仿宋" w:eastAsia="仿宋"/>
          <w:color w:val="FF0000"/>
          <w:sz w:val="28"/>
          <w:szCs w:val="28"/>
        </w:rPr>
        <w:t>。</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本项目不接受列入湖南华菱钢铁集团有限责任公</w:t>
      </w:r>
      <w:r>
        <w:rPr>
          <w:rFonts w:ascii="仿宋" w:hAnsi="仿宋" w:eastAsia="仿宋"/>
          <w:sz w:val="28"/>
          <w:szCs w:val="28"/>
        </w:rPr>
        <w:t>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15000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21</w:t>
      </w:r>
      <w:r>
        <w:rPr>
          <w:rFonts w:ascii="仿宋" w:hAnsi="仿宋" w:eastAsia="仿宋"/>
          <w:b/>
          <w:sz w:val="28"/>
          <w:szCs w:val="28"/>
        </w:rPr>
        <w:t>年</w:t>
      </w:r>
      <w:r>
        <w:rPr>
          <w:rFonts w:hint="eastAsia" w:ascii="仿宋" w:hAnsi="仿宋" w:eastAsia="仿宋"/>
          <w:b/>
          <w:sz w:val="28"/>
          <w:szCs w:val="28"/>
        </w:rPr>
        <w:t>9</w:t>
      </w:r>
      <w:r>
        <w:rPr>
          <w:rFonts w:ascii="仿宋" w:hAnsi="仿宋" w:eastAsia="仿宋"/>
          <w:b/>
          <w:sz w:val="28"/>
          <w:szCs w:val="28"/>
        </w:rPr>
        <w:t>月</w:t>
      </w:r>
      <w:r>
        <w:rPr>
          <w:rFonts w:hint="eastAsia" w:ascii="仿宋" w:hAnsi="仿宋" w:eastAsia="仿宋"/>
          <w:b/>
          <w:sz w:val="28"/>
          <w:szCs w:val="28"/>
        </w:rPr>
        <w:t>15</w:t>
      </w:r>
      <w:r>
        <w:rPr>
          <w:rFonts w:ascii="仿宋" w:hAnsi="仿宋" w:eastAsia="仿宋"/>
          <w:b/>
          <w:sz w:val="28"/>
          <w:szCs w:val="28"/>
        </w:rPr>
        <w:t>日</w:t>
      </w:r>
      <w:r>
        <w:rPr>
          <w:rFonts w:hint="eastAsia" w:ascii="仿宋" w:hAnsi="仿宋" w:eastAsia="仿宋"/>
          <w:b/>
          <w:sz w:val="28"/>
          <w:szCs w:val="28"/>
        </w:rPr>
        <w:t>上</w:t>
      </w:r>
      <w:r>
        <w:rPr>
          <w:rFonts w:ascii="仿宋" w:hAnsi="仿宋" w:eastAsia="仿宋"/>
          <w:b/>
          <w:sz w:val="28"/>
          <w:szCs w:val="28"/>
        </w:rPr>
        <w:t>午</w:t>
      </w:r>
      <w:r>
        <w:rPr>
          <w:rFonts w:hint="eastAsia" w:ascii="仿宋" w:hAnsi="仿宋" w:eastAsia="仿宋"/>
          <w:b/>
          <w:sz w:val="28"/>
          <w:szCs w:val="28"/>
        </w:rPr>
        <w:t>9</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本项目采用综合评估法。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4BFD"/>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540"/>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C92AB2"/>
    <w:rsid w:val="23F56C63"/>
    <w:rsid w:val="2D803D48"/>
    <w:rsid w:val="2D9B4947"/>
    <w:rsid w:val="30B5736D"/>
    <w:rsid w:val="34134919"/>
    <w:rsid w:val="36C43945"/>
    <w:rsid w:val="38700643"/>
    <w:rsid w:val="39D50A36"/>
    <w:rsid w:val="440F4695"/>
    <w:rsid w:val="4CD76635"/>
    <w:rsid w:val="4F8C3D25"/>
    <w:rsid w:val="63A00A4D"/>
    <w:rsid w:val="63FA0412"/>
    <w:rsid w:val="644A5B2B"/>
    <w:rsid w:val="69EC2213"/>
    <w:rsid w:val="71A419C3"/>
    <w:rsid w:val="7394218B"/>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1058</Words>
  <Characters>324</Characters>
  <Lines>2</Lines>
  <Paragraphs>2</Paragraphs>
  <TotalTime>1</TotalTime>
  <ScaleCrop>false</ScaleCrop>
  <LinksUpToDate>false</LinksUpToDate>
  <CharactersWithSpaces>1380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赵杰</cp:lastModifiedBy>
  <cp:lastPrinted>2021-05-21T06:26:00Z</cp:lastPrinted>
  <dcterms:modified xsi:type="dcterms:W3CDTF">2021-09-09T09:05:34Z</dcterms:modified>
  <dc:title>第二章  投标人须知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