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pacing w:after="0" w:line="240" w:lineRule="auto"/>
        <w:jc w:val="center"/>
        <w:rPr>
          <w:rFonts w:hint="eastAsia" w:ascii="仿宋" w:hAnsi="仿宋" w:eastAsia="仿宋" w:cs="仿宋"/>
          <w:sz w:val="24"/>
          <w:szCs w:val="24"/>
        </w:rPr>
      </w:pPr>
      <w:bookmarkStart w:id="0" w:name="_Toc16891"/>
      <w:r>
        <w:rPr>
          <w:rFonts w:hint="eastAsia" w:ascii="仿宋" w:hAnsi="仿宋" w:eastAsia="仿宋" w:cs="仿宋"/>
          <w:sz w:val="24"/>
          <w:szCs w:val="24"/>
        </w:rPr>
        <w:t>招标公告</w:t>
      </w:r>
      <w:bookmarkEnd w:id="0"/>
    </w:p>
    <w:p>
      <w:pPr>
        <w:spacing w:line="400" w:lineRule="exact"/>
        <w:ind w:left="359" w:leftChars="171" w:firstLine="480" w:firstLineChars="200"/>
        <w:rPr>
          <w:rFonts w:hint="eastAsia" w:ascii="仿宋" w:hAnsi="仿宋" w:eastAsia="仿宋" w:cs="仿宋"/>
          <w:bCs/>
          <w:sz w:val="24"/>
        </w:rPr>
      </w:pPr>
      <w:r>
        <w:rPr>
          <w:rFonts w:hint="eastAsia" w:ascii="仿宋" w:hAnsi="仿宋" w:eastAsia="仿宋" w:cs="仿宋"/>
          <w:sz w:val="24"/>
        </w:rPr>
        <w:t>衡阳华菱连轧管有限公司计划对能源厂烧结余热锅炉蒸汽管道进行优化改造，现对衡钢能源厂烧结余热锅炉蒸汽管道优化改造项目进行招标，诚邀具备相应资质并对此项目感兴趣的公司参加投标。</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项目概况</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项目编号：HGSGW2202</w:t>
      </w:r>
      <w:r>
        <w:rPr>
          <w:rFonts w:hint="eastAsia" w:ascii="仿宋" w:hAnsi="仿宋" w:eastAsia="仿宋" w:cs="仿宋"/>
          <w:sz w:val="24"/>
          <w:lang w:val="en-US" w:eastAsia="zh-CN"/>
        </w:rPr>
        <w:t>7</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项目名称：能源厂烧结余热锅炉蒸汽管道优化改造项目Ⅱ</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工程合同: 固定单价合同</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项目内容：本工程为能源厂烧结余热锅炉蒸汽管道优化改造，该工程内容主要包括：</w:t>
      </w:r>
    </w:p>
    <w:p>
      <w:pPr>
        <w:numPr>
          <w:ilvl w:val="2"/>
          <w:numId w:val="2"/>
        </w:numPr>
        <w:spacing w:line="400" w:lineRule="exact"/>
        <w:rPr>
          <w:rFonts w:hint="eastAsia" w:ascii="仿宋" w:hAnsi="仿宋" w:eastAsia="仿宋" w:cs="仿宋"/>
          <w:sz w:val="24"/>
        </w:rPr>
      </w:pPr>
      <w:r>
        <w:rPr>
          <w:rFonts w:hint="eastAsia" w:ascii="仿宋" w:hAnsi="仿宋" w:eastAsia="仿宋" w:cs="仿宋"/>
          <w:sz w:val="24"/>
        </w:rPr>
        <w:t>φ219*6.3蒸汽管道敷设，含配套支架、托架及防腐保温。</w:t>
      </w:r>
    </w:p>
    <w:p>
      <w:pPr>
        <w:numPr>
          <w:ilvl w:val="2"/>
          <w:numId w:val="2"/>
        </w:numPr>
        <w:spacing w:line="400" w:lineRule="exact"/>
        <w:rPr>
          <w:rFonts w:hint="eastAsia" w:ascii="仿宋" w:hAnsi="仿宋" w:eastAsia="仿宋" w:cs="仿宋"/>
          <w:sz w:val="24"/>
        </w:rPr>
      </w:pPr>
      <w:r>
        <w:rPr>
          <w:rFonts w:hint="eastAsia" w:ascii="仿宋" w:hAnsi="仿宋" w:eastAsia="仿宋" w:cs="仿宋"/>
          <w:sz w:val="24"/>
        </w:rPr>
        <w:t>DN200电动阀安装。</w:t>
      </w:r>
    </w:p>
    <w:p>
      <w:pPr>
        <w:numPr>
          <w:ilvl w:val="2"/>
          <w:numId w:val="2"/>
        </w:numPr>
        <w:spacing w:line="400" w:lineRule="exact"/>
        <w:rPr>
          <w:rFonts w:hint="eastAsia" w:ascii="仿宋" w:hAnsi="仿宋" w:eastAsia="仿宋" w:cs="仿宋"/>
          <w:sz w:val="24"/>
        </w:rPr>
      </w:pPr>
      <w:r>
        <w:rPr>
          <w:rFonts w:hint="eastAsia" w:ascii="仿宋" w:hAnsi="仿宋" w:eastAsia="仿宋" w:cs="仿宋"/>
          <w:sz w:val="24"/>
        </w:rPr>
        <w:t>系统试压检漏等</w:t>
      </w:r>
    </w:p>
    <w:p>
      <w:pPr>
        <w:spacing w:line="400" w:lineRule="exact"/>
        <w:ind w:left="850"/>
        <w:rPr>
          <w:rFonts w:hint="eastAsia" w:ascii="仿宋" w:hAnsi="仿宋" w:eastAsia="仿宋" w:cs="仿宋"/>
          <w:bCs/>
          <w:sz w:val="24"/>
        </w:rPr>
      </w:pPr>
      <w:r>
        <w:rPr>
          <w:rFonts w:hint="eastAsia" w:ascii="仿宋" w:hAnsi="仿宋" w:eastAsia="仿宋" w:cs="仿宋"/>
          <w:bCs/>
          <w:sz w:val="24"/>
        </w:rPr>
        <w:t>以上为主要工程内容，详细工程量见招标文件工程量清单。</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施工地点：能源厂炼铁烧结余热锅炉区域</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工期：本维修工程要求按甲方业主单位（能源厂）要求进场，进场7天后管道具备试压对接条件。</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投标人资格要求</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具有中华人民共和国法人资格；</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企业资质：</w:t>
      </w:r>
    </w:p>
    <w:p>
      <w:pPr>
        <w:numPr>
          <w:ilvl w:val="2"/>
          <w:numId w:val="2"/>
        </w:numPr>
        <w:spacing w:line="400" w:lineRule="exact"/>
        <w:rPr>
          <w:rFonts w:hint="eastAsia" w:ascii="仿宋" w:hAnsi="仿宋" w:eastAsia="仿宋" w:cs="仿宋"/>
          <w:sz w:val="24"/>
        </w:rPr>
      </w:pPr>
      <w:r>
        <w:rPr>
          <w:rFonts w:hint="eastAsia" w:ascii="仿宋" w:hAnsi="仿宋" w:eastAsia="仿宋" w:cs="仿宋"/>
          <w:sz w:val="24"/>
        </w:rPr>
        <w:t>具有冶金工程总承包叁级及以上资质或具有机电工程总承包叁级及以上资质。</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承诺履行中华人民共和国招标投标法的有关规定；遵守国家法律、行政法规，具有良好的信誉和诚实的职业道德；</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具有履行合同所需的财务、技术和施工能力及良好的履行合同的记录；</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具有履行合同条款或技术规格中所述的项目承包的技术服务能力；</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本工程参与投标的项目负责人必须亲自对本工程进行全过程管理，未经招标人许可，不得更换易人，否则作违约处理；</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本工程不接受联合体投标。</w:t>
      </w:r>
    </w:p>
    <w:p>
      <w:pPr>
        <w:numPr>
          <w:ilvl w:val="0"/>
          <w:numId w:val="2"/>
        </w:numPr>
        <w:spacing w:line="400" w:lineRule="exact"/>
        <w:rPr>
          <w:rFonts w:hint="eastAsia" w:ascii="仿宋" w:hAnsi="仿宋" w:eastAsia="仿宋" w:cs="仿宋"/>
          <w:sz w:val="24"/>
        </w:rPr>
      </w:pPr>
      <w:r>
        <w:rPr>
          <w:rFonts w:hint="eastAsia" w:ascii="仿宋" w:hAnsi="仿宋" w:eastAsia="仿宋" w:cs="仿宋"/>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招标文件获取</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b/>
          <w:bCs/>
          <w:sz w:val="24"/>
          <w:u w:val="single"/>
        </w:rPr>
        <w:t>100元</w:t>
      </w:r>
      <w:r>
        <w:rPr>
          <w:rFonts w:hint="eastAsia" w:ascii="仿宋" w:hAnsi="仿宋" w:eastAsia="仿宋" w:cs="仿宋"/>
          <w:sz w:val="24"/>
        </w:rPr>
        <w:t>人民币，网站扫码支付。</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投标保证金</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标保证金金额：</w:t>
      </w:r>
      <w:r>
        <w:rPr>
          <w:rFonts w:hint="eastAsia" w:ascii="仿宋" w:hAnsi="仿宋" w:eastAsia="仿宋" w:cs="仿宋"/>
          <w:b/>
          <w:bCs/>
          <w:sz w:val="24"/>
          <w:u w:val="single"/>
        </w:rPr>
        <w:t>2000元</w:t>
      </w:r>
      <w:r>
        <w:rPr>
          <w:rFonts w:hint="eastAsia" w:ascii="仿宋" w:hAnsi="仿宋" w:eastAsia="仿宋" w:cs="仿宋"/>
          <w:sz w:val="24"/>
        </w:rPr>
        <w:t>人民币。</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投标保证金缴纳截止时间为投标截止时间。</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帐  号：1905 0223 1902 0105 051</w:t>
      </w:r>
      <w:r>
        <w:rPr>
          <w:rFonts w:hint="eastAsia" w:ascii="仿宋" w:hAnsi="仿宋" w:eastAsia="仿宋" w:cs="仿宋"/>
          <w:sz w:val="24"/>
        </w:rPr>
        <w:tab/>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投标人未按要求缴纳投标保证金，可能由评委会初审后作无效投标文件处理，其可能造成的损失由投标人自行承担。</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投标保证金退款、标书费开票请各投标人自行在衡阳华菱钢管有限公司网站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"http://www.hysteeltube.com/czsc.html" </w:instrText>
      </w:r>
      <w:r>
        <w:rPr>
          <w:rFonts w:hint="eastAsia" w:ascii="仿宋" w:hAnsi="仿宋" w:eastAsia="仿宋" w:cs="仿宋"/>
          <w:sz w:val="24"/>
        </w:rPr>
        <w:fldChar w:fldCharType="separate"/>
      </w:r>
      <w:r>
        <w:rPr>
          <w:rFonts w:hint="eastAsia" w:ascii="仿宋" w:hAnsi="仿宋" w:eastAsia="仿宋" w:cs="仿宋"/>
          <w:sz w:val="24"/>
        </w:rPr>
        <w:t>http://www.hysteeltube.com/czsc.html</w:t>
      </w:r>
      <w:r>
        <w:rPr>
          <w:rFonts w:hint="eastAsia" w:ascii="仿宋" w:hAnsi="仿宋" w:eastAsia="仿宋" w:cs="仿宋"/>
          <w:sz w:val="24"/>
        </w:rPr>
        <w:fldChar w:fldCharType="end"/>
      </w:r>
      <w:r>
        <w:rPr>
          <w:rFonts w:hint="eastAsia" w:ascii="仿宋" w:hAnsi="仿宋" w:eastAsia="仿宋" w:cs="仿宋"/>
          <w:sz w:val="24"/>
        </w:rPr>
        <w:t>招投标栏目公告信息中下载投标保证金退款、中标费服务及标书开票操作说明办理。</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投标和开标</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sz w:val="24"/>
          <w:u w:val="single"/>
        </w:rPr>
        <w:t>2022年</w:t>
      </w:r>
      <w:r>
        <w:rPr>
          <w:rFonts w:hint="eastAsia" w:ascii="仿宋" w:hAnsi="仿宋" w:eastAsia="仿宋" w:cs="仿宋"/>
          <w:sz w:val="24"/>
          <w:u w:val="single"/>
          <w:lang w:val="en-US" w:eastAsia="zh-CN"/>
        </w:rPr>
        <w:t>7</w:t>
      </w:r>
      <w:r>
        <w:rPr>
          <w:rFonts w:hint="eastAsia" w:ascii="仿宋" w:hAnsi="仿宋" w:eastAsia="仿宋" w:cs="仿宋"/>
          <w:sz w:val="24"/>
          <w:u w:val="single"/>
        </w:rPr>
        <w:t>月</w:t>
      </w:r>
      <w:r>
        <w:rPr>
          <w:rFonts w:hint="eastAsia" w:ascii="仿宋" w:hAnsi="仿宋" w:eastAsia="仿宋" w:cs="仿宋"/>
          <w:sz w:val="24"/>
          <w:u w:val="single"/>
          <w:lang w:val="en-US" w:eastAsia="zh-CN"/>
        </w:rPr>
        <w:t>19</w:t>
      </w:r>
      <w:r>
        <w:rPr>
          <w:rFonts w:hint="eastAsia" w:ascii="仿宋" w:hAnsi="仿宋" w:eastAsia="仿宋" w:cs="仿宋"/>
          <w:sz w:val="24"/>
          <w:u w:val="single"/>
        </w:rPr>
        <w:t>日下午14:30</w:t>
      </w:r>
      <w:r>
        <w:rPr>
          <w:rFonts w:hint="eastAsia" w:ascii="仿宋" w:hAnsi="仿宋" w:eastAsia="仿宋" w:cs="仿宋"/>
          <w:sz w:val="24"/>
        </w:rPr>
        <w:t>(北京时间)</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投标文件递交及开标地点：衡阳华菱钢管有限公司西办公楼三楼开标一室（采购部三楼</w:t>
      </w:r>
      <w:bookmarkStart w:id="3" w:name="_GoBack"/>
      <w:bookmarkEnd w:id="3"/>
      <w:r>
        <w:rPr>
          <w:rFonts w:hint="eastAsia" w:ascii="仿宋" w:hAnsi="仿宋" w:eastAsia="仿宋" w:cs="仿宋"/>
          <w:sz w:val="24"/>
        </w:rPr>
        <w:t>）或发电子邮件至 hyst-zb1@hysteeltube.com</w:t>
      </w:r>
    </w:p>
    <w:p>
      <w:pPr>
        <w:numPr>
          <w:ilvl w:val="1"/>
          <w:numId w:val="2"/>
        </w:numPr>
        <w:spacing w:line="400" w:lineRule="exact"/>
        <w:rPr>
          <w:rFonts w:hint="eastAsia" w:ascii="仿宋" w:hAnsi="仿宋" w:eastAsia="仿宋" w:cs="仿宋"/>
          <w:sz w:val="24"/>
        </w:rPr>
      </w:pPr>
      <w:r>
        <w:rPr>
          <w:rFonts w:hint="eastAsia" w:ascii="仿宋" w:hAnsi="仿宋" w:eastAsia="仿宋" w:cs="仿宋"/>
          <w:sz w:val="24"/>
        </w:rPr>
        <w:t>逾期送达的或者未送达指定地点</w:t>
      </w:r>
      <w:r>
        <w:rPr>
          <w:rFonts w:hint="eastAsia" w:ascii="仿宋" w:hAnsi="仿宋" w:eastAsia="仿宋" w:cs="仿宋"/>
          <w:sz w:val="24"/>
          <w:lang w:val="en-US" w:eastAsia="zh-CN"/>
        </w:rPr>
        <w:t>/邮箱</w:t>
      </w:r>
      <w:r>
        <w:rPr>
          <w:rFonts w:hint="eastAsia" w:ascii="仿宋" w:hAnsi="仿宋" w:eastAsia="仿宋" w:cs="仿宋"/>
          <w:sz w:val="24"/>
        </w:rPr>
        <w:t>或未按要求密封和加写标记的投标文件，招标人不予受理。</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评标办法</w:t>
      </w:r>
    </w:p>
    <w:p>
      <w:pPr>
        <w:pStyle w:val="5"/>
        <w:adjustRightInd w:val="0"/>
        <w:snapToGrid w:val="0"/>
        <w:spacing w:line="360" w:lineRule="exact"/>
        <w:ind w:firstLine="851" w:firstLineChars="0"/>
        <w:contextualSpacing/>
        <w:rPr>
          <w:rFonts w:hint="eastAsia" w:ascii="仿宋" w:hAnsi="仿宋" w:eastAsia="仿宋" w:cs="仿宋"/>
          <w:sz w:val="24"/>
        </w:rPr>
      </w:pPr>
      <w:r>
        <w:rPr>
          <w:rFonts w:hint="eastAsia" w:ascii="仿宋" w:hAnsi="仿宋" w:eastAsia="仿宋" w:cs="仿宋"/>
          <w:sz w:val="24"/>
        </w:rPr>
        <w:t>本项目采用经评审的最低价中标法。</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公告媒介：</w:t>
      </w:r>
    </w:p>
    <w:p>
      <w:pPr>
        <w:pStyle w:val="5"/>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监督：</w:t>
      </w:r>
    </w:p>
    <w:p>
      <w:pPr>
        <w:pStyle w:val="5"/>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本次招投标监督部门为</w:t>
      </w:r>
      <w:bookmarkStart w:id="1" w:name="_Toc300677994"/>
      <w:bookmarkStart w:id="2" w:name="_Toc303864862"/>
      <w:r>
        <w:rPr>
          <w:rFonts w:hint="eastAsia" w:ascii="仿宋" w:hAnsi="仿宋" w:eastAsia="仿宋" w:cs="仿宋"/>
          <w:sz w:val="24"/>
        </w:rPr>
        <w:t>湖南衡阳钢管（集团）有限公司纪委，电话：</w:t>
      </w:r>
      <w:bookmarkEnd w:id="1"/>
      <w:bookmarkEnd w:id="2"/>
      <w:r>
        <w:rPr>
          <w:rFonts w:hint="eastAsia" w:ascii="仿宋" w:hAnsi="仿宋" w:eastAsia="仿宋" w:cs="仿宋"/>
          <w:sz w:val="24"/>
        </w:rPr>
        <w:t>0734-8872189</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其它</w:t>
      </w:r>
    </w:p>
    <w:p>
      <w:pPr>
        <w:pStyle w:val="5"/>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numPr>
          <w:ilvl w:val="0"/>
          <w:numId w:val="2"/>
        </w:numPr>
        <w:spacing w:line="400" w:lineRule="exact"/>
        <w:rPr>
          <w:rFonts w:hint="eastAsia" w:ascii="仿宋" w:hAnsi="仿宋" w:eastAsia="仿宋" w:cs="仿宋"/>
          <w:b/>
          <w:bCs/>
          <w:sz w:val="24"/>
        </w:rPr>
      </w:pPr>
      <w:r>
        <w:rPr>
          <w:rFonts w:hint="eastAsia" w:ascii="仿宋" w:hAnsi="仿宋" w:eastAsia="仿宋" w:cs="仿宋"/>
          <w:b/>
          <w:bCs/>
          <w:sz w:val="24"/>
        </w:rPr>
        <w:t>联系方式：</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项目技术联系人：肖  亮          手机：180 7349 9485</w:t>
      </w:r>
    </w:p>
    <w:p>
      <w:pPr>
        <w:spacing w:line="360" w:lineRule="exact"/>
        <w:ind w:firstLine="943" w:firstLineChars="393"/>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能源厂</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项目联系人：    戴晓明          手机：137 8642 8317</w:t>
      </w:r>
    </w:p>
    <w:p>
      <w:pPr>
        <w:spacing w:line="360" w:lineRule="exact"/>
        <w:ind w:firstLine="943" w:firstLineChars="393"/>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招标联系人：    肖圣朋</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电话：（0734）8873841           手机：152 0070 0954</w:t>
      </w:r>
    </w:p>
    <w:p>
      <w:pPr>
        <w:ind w:firstLine="943" w:firstLineChars="393"/>
        <w:jc w:val="left"/>
        <w:rPr>
          <w:rFonts w:hint="eastAsia" w:ascii="仿宋" w:hAnsi="仿宋" w:eastAsia="仿宋" w:cs="仿宋"/>
          <w:b/>
          <w:bCs/>
          <w:sz w:val="24"/>
        </w:rPr>
      </w:pPr>
      <w:r>
        <w:rPr>
          <w:rFonts w:hint="eastAsia" w:ascii="仿宋" w:hAnsi="仿宋" w:eastAsia="仿宋" w:cs="仿宋"/>
          <w:sz w:val="24"/>
        </w:rPr>
        <w:t xml:space="preserve">传真：（0734）8873841         </w:t>
      </w:r>
    </w:p>
    <w:p>
      <w:pPr>
        <w:pStyle w:val="5"/>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sz w:val="24"/>
          <w:lang w:val="en-US" w:eastAsia="zh-CN"/>
        </w:rPr>
        <w:t>持续改进部</w:t>
      </w:r>
      <w:r>
        <w:rPr>
          <w:rFonts w:hint="eastAsia" w:ascii="仿宋" w:hAnsi="仿宋" w:eastAsia="仿宋" w:cs="仿宋"/>
          <w:sz w:val="24"/>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720EC"/>
    <w:multiLevelType w:val="multilevel"/>
    <w:tmpl w:val="31F720EC"/>
    <w:lvl w:ilvl="0" w:tentative="0">
      <w:start w:val="1"/>
      <w:numFmt w:val="decimal"/>
      <w:lvlText w:val="%1"/>
      <w:lvlJc w:val="left"/>
      <w:pPr>
        <w:tabs>
          <w:tab w:val="left" w:pos="851"/>
        </w:tabs>
        <w:ind w:left="851" w:hanging="851"/>
      </w:pPr>
      <w:rPr>
        <w:rFonts w:hint="default" w:ascii="宋体" w:hAnsi="宋体" w:eastAsia="仿宋" w:cs="宋体"/>
      </w:rPr>
    </w:lvl>
    <w:lvl w:ilvl="1" w:tentative="0">
      <w:start w:val="1"/>
      <w:numFmt w:val="decimal"/>
      <w:lvlText w:val="%1.%2"/>
      <w:lvlJc w:val="left"/>
      <w:pPr>
        <w:tabs>
          <w:tab w:val="left" w:pos="850"/>
        </w:tabs>
        <w:ind w:left="850" w:hanging="850"/>
      </w:pPr>
      <w:rPr>
        <w:rFonts w:hint="default" w:ascii="宋体" w:hAnsi="宋体" w:eastAsia="宋体" w:cs="宋体"/>
      </w:rPr>
    </w:lvl>
    <w:lvl w:ilvl="2" w:tentative="0">
      <w:start w:val="1"/>
      <w:numFmt w:val="decimal"/>
      <w:lvlText w:val="%1.%2.%3"/>
      <w:lvlJc w:val="left"/>
      <w:pPr>
        <w:tabs>
          <w:tab w:val="left" w:pos="851"/>
        </w:tabs>
        <w:ind w:left="851" w:hanging="851"/>
      </w:pPr>
      <w:rPr>
        <w:rFonts w:hint="default" w:ascii="宋体" w:hAnsi="宋体" w:eastAsia="宋体" w:cs="宋体"/>
      </w:rPr>
    </w:lvl>
    <w:lvl w:ilvl="3" w:tentative="0">
      <w:start w:val="1"/>
      <w:numFmt w:val="decimal"/>
      <w:lvlText w:val="%1.%2.%3.%4"/>
      <w:lvlJc w:val="left"/>
      <w:pPr>
        <w:tabs>
          <w:tab w:val="left" w:pos="851"/>
        </w:tabs>
        <w:ind w:left="851" w:hanging="851"/>
      </w:pPr>
      <w:rPr>
        <w:rFonts w:hint="default" w:ascii="宋体" w:hAnsi="宋体" w:eastAsia="宋体" w:cs="宋体"/>
      </w:rPr>
    </w:lvl>
    <w:lvl w:ilvl="4" w:tentative="0">
      <w:start w:val="1"/>
      <w:numFmt w:val="decimal"/>
      <w:lvlText w:val="%1.%2.%3.%4.%5"/>
      <w:lvlJc w:val="left"/>
      <w:pPr>
        <w:tabs>
          <w:tab w:val="left" w:pos="851"/>
        </w:tabs>
        <w:ind w:left="851" w:hanging="851"/>
      </w:pPr>
      <w:rPr>
        <w:rFonts w:hint="default" w:ascii="宋体" w:hAnsi="宋体" w:eastAsia="宋体" w:cs="宋体"/>
      </w:rPr>
    </w:lvl>
    <w:lvl w:ilvl="5" w:tentative="0">
      <w:start w:val="1"/>
      <w:numFmt w:val="decimal"/>
      <w:lvlText w:val="%1.%2.%3.%4.%5.%6"/>
      <w:lvlJc w:val="left"/>
      <w:pPr>
        <w:tabs>
          <w:tab w:val="left" w:pos="851"/>
        </w:tabs>
        <w:ind w:left="851" w:hanging="851"/>
      </w:pPr>
      <w:rPr>
        <w:rFonts w:hint="default" w:ascii="宋体" w:hAnsi="宋体" w:eastAsia="宋体" w:cs="宋体"/>
      </w:rPr>
    </w:lvl>
    <w:lvl w:ilvl="6" w:tentative="0">
      <w:start w:val="1"/>
      <w:numFmt w:val="decimal"/>
      <w:lvlText w:val="5.%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5D24756B"/>
    <w:multiLevelType w:val="multilevel"/>
    <w:tmpl w:val="5D24756B"/>
    <w:lvl w:ilvl="0" w:tentative="0">
      <w:start w:val="1"/>
      <w:numFmt w:val="chineseCountingThousand"/>
      <w:lvlText w:val="第%1部分"/>
      <w:lvlJc w:val="left"/>
      <w:pPr>
        <w:tabs>
          <w:tab w:val="left" w:pos="144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第%4部"/>
      <w:lvlJc w:val="left"/>
      <w:pPr>
        <w:tabs>
          <w:tab w:val="left" w:pos="2220"/>
        </w:tabs>
        <w:ind w:left="2220" w:hanging="960"/>
      </w:pPr>
      <w:rPr>
        <w:rFonts w:hint="eastAsia"/>
      </w:rPr>
    </w:lvl>
    <w:lvl w:ilvl="4" w:tentative="0">
      <w:start w:val="2"/>
      <w:numFmt w:val="decimal"/>
      <w:lvlText w:val="%5．"/>
      <w:lvlJc w:val="left"/>
      <w:pPr>
        <w:tabs>
          <w:tab w:val="left" w:pos="2040"/>
        </w:tabs>
        <w:ind w:left="2040" w:hanging="360"/>
      </w:pPr>
      <w:rPr>
        <w:rFonts w:hint="eastAsia"/>
      </w:rPr>
    </w:lvl>
    <w:lvl w:ilvl="5" w:tentative="0">
      <w:start w:val="8"/>
      <w:numFmt w:val="decimal"/>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464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2022-07-14T09:35:01Z</dcterms:created>
  <dc:creator>Administrator</dc:creator>
  <cp:lastModifiedBy>Administrator</cp:lastModifiedBy>
  <dcterms:modified xsi:type="dcterms:W3CDTF">2022-07-14T09:35:45Z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B889036DAC78455CAC9569287505FC4A</vt:lpwstr>
  </property>
</Properties>
</file>