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highlight w:val="none"/>
        </w:rPr>
      </w:pP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招标公告</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项目编号：HGCGD22112</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项目名称：2022年9月至2023年8月红渣让售项目</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项目单位：衡阳华菱连轧管有限公司</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招标项目内容：高炉红渣的处置，具体为高炉红渣坑的红渣清理及转运。</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招标时间及数量：1年（2022年9月1日至2023年8月31日）,年度红渣产生量约为9000吨（以实际过磅重量为准）。</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提货地点：衡阳华菱连轧管有限公司炼铁厂红渣坑。</w:t>
      </w:r>
    </w:p>
    <w:p>
      <w:pPr>
        <w:keepNext w:val="0"/>
        <w:keepLines w:val="0"/>
        <w:pageBreakBefore w:val="0"/>
        <w:widowControl w:val="0"/>
        <w:kinsoku/>
        <w:wordWrap/>
        <w:overflowPunct/>
        <w:topLinePunct w:val="0"/>
        <w:autoSpaceDE/>
        <w:autoSpaceDN/>
        <w:bidi w:val="0"/>
        <w:adjustRightInd w:val="0"/>
        <w:snapToGrid w:val="0"/>
        <w:spacing w:line="360" w:lineRule="exact"/>
        <w:contextualSpacing/>
        <w:textAlignment w:val="auto"/>
        <w:rPr>
          <w:rFonts w:hint="eastAsia" w:ascii="仿宋" w:hAnsi="仿宋" w:eastAsia="仿宋" w:cs="仿宋"/>
          <w:sz w:val="28"/>
          <w:szCs w:val="28"/>
          <w:highlight w:val="none"/>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2"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color w:val="0000FF"/>
          <w:sz w:val="28"/>
          <w:szCs w:val="28"/>
          <w:highlight w:val="none"/>
        </w:rPr>
      </w:pPr>
      <w:r>
        <w:rPr>
          <w:rFonts w:hint="eastAsia" w:ascii="仿宋" w:hAnsi="仿宋" w:eastAsia="仿宋" w:cs="仿宋"/>
          <w:color w:val="0000FF"/>
          <w:sz w:val="28"/>
          <w:szCs w:val="28"/>
          <w:highlight w:val="none"/>
        </w:rPr>
        <w:t>具有独立法人资格并依法取得企业营业执照，营业执照处于有效期内，营业执照中经营范围包含本次招标标的物处置；</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color w:val="0000FF"/>
          <w:sz w:val="28"/>
          <w:szCs w:val="28"/>
          <w:highlight w:val="none"/>
        </w:rPr>
      </w:pPr>
      <w:r>
        <w:rPr>
          <w:rFonts w:hint="eastAsia" w:ascii="仿宋" w:hAnsi="仿宋" w:eastAsia="仿宋" w:cs="仿宋"/>
          <w:color w:val="0000FF"/>
          <w:sz w:val="28"/>
          <w:szCs w:val="28"/>
          <w:highlight w:val="none"/>
        </w:rPr>
        <w:t>具有红渣处置、堆放场地且场地具有标的物同类产品的环评手续及排污许可证(或环保部门出具的相关证明文件)，资质合法有效。</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0000</w:t>
      </w:r>
      <w:r>
        <w:rPr>
          <w:rFonts w:hint="eastAsia" w:ascii="仿宋" w:hAnsi="仿宋" w:eastAsia="仿宋" w:cs="仿宋"/>
          <w:sz w:val="28"/>
          <w:szCs w:val="28"/>
          <w:highlight w:val="none"/>
        </w:rPr>
        <w:t>元人民币。</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开户行：工行衡阳银雁支行    </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帐  号：1905022319020105051</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2022</w:t>
      </w:r>
      <w:r>
        <w:rPr>
          <w:rFonts w:hint="eastAsia" w:ascii="仿宋" w:hAnsi="仿宋" w:eastAsia="仿宋" w:cs="仿宋"/>
          <w:b/>
          <w:sz w:val="28"/>
          <w:szCs w:val="28"/>
          <w:highlight w:val="none"/>
          <w:u w:val="single"/>
        </w:rPr>
        <w:t>年</w:t>
      </w:r>
      <w:bookmarkStart w:id="2" w:name="_GoBack"/>
      <w:bookmarkEnd w:id="2"/>
      <w:r>
        <w:rPr>
          <w:rFonts w:hint="eastAsia" w:ascii="仿宋" w:hAnsi="仿宋" w:eastAsia="仿宋" w:cs="仿宋"/>
          <w:b/>
          <w:sz w:val="28"/>
          <w:szCs w:val="28"/>
          <w:highlight w:val="none"/>
          <w:u w:val="single"/>
        </w:rPr>
        <w:t>8月</w:t>
      </w:r>
      <w:r>
        <w:rPr>
          <w:rFonts w:hint="eastAsia" w:ascii="仿宋" w:hAnsi="仿宋" w:eastAsia="仿宋" w:cs="仿宋"/>
          <w:b/>
          <w:sz w:val="28"/>
          <w:szCs w:val="28"/>
          <w:highlight w:val="none"/>
          <w:u w:val="single"/>
          <w:lang w:val="en-US" w:eastAsia="zh-CN"/>
        </w:rPr>
        <w:t>31</w:t>
      </w:r>
      <w:r>
        <w:rPr>
          <w:rFonts w:hint="eastAsia" w:ascii="仿宋" w:hAnsi="仿宋" w:eastAsia="仿宋" w:cs="仿宋"/>
          <w:b/>
          <w:sz w:val="28"/>
          <w:szCs w:val="28"/>
          <w:highlight w:val="none"/>
          <w:u w:val="single"/>
        </w:rPr>
        <w:t>日上午9</w:t>
      </w:r>
      <w:r>
        <w:rPr>
          <w:rFonts w:hint="eastAsia" w:ascii="仿宋" w:hAnsi="仿宋" w:eastAsia="仿宋" w:cs="仿宋"/>
          <w:b/>
          <w:sz w:val="28"/>
          <w:szCs w:val="28"/>
          <w:highlight w:val="none"/>
          <w:u w:val="single"/>
        </w:rPr>
        <w:t>:30</w:t>
      </w:r>
      <w:r>
        <w:rPr>
          <w:rFonts w:hint="eastAsia" w:ascii="仿宋" w:hAnsi="仿宋" w:eastAsia="仿宋" w:cs="仿宋"/>
          <w:b/>
          <w:sz w:val="28"/>
          <w:szCs w:val="28"/>
          <w:highlight w:val="none"/>
        </w:rPr>
        <w:t>(北京时间)</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 xml:space="preserve">室（采购部三楼）                  </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本项目采用经评审的最高价中标法。</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本次招标公告在衡阳华菱钢管有限公司网站（http://www.hysteeltube.com/zbgg）上发布。</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pPr>
        <w:pStyle w:val="5"/>
        <w:keepNext w:val="0"/>
        <w:keepLines w:val="0"/>
        <w:pageBreakBefore w:val="0"/>
        <w:widowControl w:val="0"/>
        <w:numPr>
          <w:ilvl w:val="0"/>
          <w:numId w:val="1"/>
        </w:numPr>
        <w:kinsoku/>
        <w:wordWrap/>
        <w:overflowPunct/>
        <w:topLinePunct w:val="0"/>
        <w:autoSpaceDE/>
        <w:autoSpaceDN/>
        <w:bidi w:val="0"/>
        <w:snapToGrid w:val="0"/>
        <w:spacing w:line="400" w:lineRule="exact"/>
        <w:ind w:firstLineChars="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本次招投标监督部门为衡阳华菱钢管有限公司</w:t>
      </w:r>
      <w:bookmarkStart w:id="0" w:name="_Toc300677994"/>
      <w:bookmarkStart w:id="1" w:name="_Toc303864862"/>
      <w:r>
        <w:rPr>
          <w:rFonts w:hint="eastAsia" w:ascii="仿宋" w:hAnsi="仿宋" w:eastAsia="仿宋" w:cs="仿宋"/>
          <w:sz w:val="28"/>
          <w:szCs w:val="28"/>
          <w:highlight w:val="none"/>
        </w:rPr>
        <w:t>纪委，电话：</w:t>
      </w:r>
      <w:bookmarkEnd w:id="0"/>
      <w:bookmarkEnd w:id="1"/>
      <w:r>
        <w:rPr>
          <w:rFonts w:hint="eastAsia" w:ascii="仿宋" w:hAnsi="仿宋" w:eastAsia="仿宋" w:cs="仿宋"/>
          <w:kern w:val="0"/>
          <w:sz w:val="28"/>
          <w:szCs w:val="28"/>
          <w:highlight w:val="none"/>
        </w:rPr>
        <w:t>0734-8872189</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投标人须保证其提供的资格审查申请资料及投标资料的真实性，招标人有权在招标的任何阶段进行调查和核实，一旦发现虚假，将严肃查处。</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让售联系人：赵先生</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电话：（0734）8872016（办）           手机：13875760711         </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详细地址：衡阳华菱钢管有限公司采购部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招标联系人：  </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电话：（0734）8872579（办）           手机：</w:t>
      </w:r>
      <w:r>
        <w:rPr>
          <w:rFonts w:hint="eastAsia" w:ascii="仿宋" w:hAnsi="仿宋" w:eastAsia="仿宋" w:cs="仿宋"/>
          <w:sz w:val="28"/>
          <w:szCs w:val="28"/>
          <w:highlight w:val="none"/>
          <w:lang w:val="en-US" w:eastAsia="zh-CN"/>
        </w:rPr>
        <w:t>15200700954</w:t>
      </w:r>
      <w:r>
        <w:rPr>
          <w:rFonts w:hint="eastAsia" w:ascii="仿宋" w:hAnsi="仿宋" w:eastAsia="仿宋" w:cs="仿宋"/>
          <w:sz w:val="28"/>
          <w:szCs w:val="28"/>
          <w:highlight w:val="none"/>
        </w:rPr>
        <w:t xml:space="preserve"> </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w:t>
      </w:r>
      <w:r>
        <w:rPr>
          <w:rFonts w:hint="eastAsia" w:ascii="仿宋" w:hAnsi="仿宋" w:eastAsia="仿宋" w:cs="仿宋"/>
          <w:sz w:val="28"/>
          <w:szCs w:val="28"/>
          <w:highlight w:val="none"/>
          <w:lang w:val="en-US" w:eastAsia="zh-CN"/>
        </w:rPr>
        <w:t>持续改进</w:t>
      </w:r>
      <w:r>
        <w:rPr>
          <w:rFonts w:hint="eastAsia" w:ascii="仿宋" w:hAnsi="仿宋" w:eastAsia="仿宋" w:cs="仿宋"/>
          <w:sz w:val="28"/>
          <w:szCs w:val="28"/>
          <w:highlight w:val="none"/>
        </w:rPr>
        <w:t>部/湖南衡阳钢管（集团）有限公司招标办</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93F5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2022-08-26T01:06:28Z</dcterms:created>
  <dc:creator>Administrator</dc:creator>
  <cp:lastModifiedBy>Administrator</cp:lastModifiedBy>
  <dcterms:modified xsi:type="dcterms:W3CDTF">2022-08-26T01:06:40Z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4B94500201794276852495382BB6F1F5</vt:lpwstr>
  </property>
</Properties>
</file>