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olor w:val="auto"/>
          <w:sz w:val="24"/>
        </w:rPr>
      </w:pPr>
      <w:bookmarkStart w:id="0" w:name="_Toc526861349"/>
      <w:bookmarkStart w:id="1" w:name="_Toc526778066"/>
      <w:bookmarkStart w:id="2" w:name="_Toc61354154"/>
      <w:bookmarkStart w:id="3" w:name="_Toc526246862"/>
      <w:r>
        <w:rPr>
          <w:rFonts w:hint="eastAsia" w:ascii="仿宋" w:hAnsi="仿宋" w:eastAsia="仿宋"/>
          <w:color w:val="auto"/>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项目编号：HGS</w:t>
      </w:r>
      <w:r>
        <w:rPr>
          <w:rFonts w:hint="eastAsia" w:ascii="仿宋" w:hAnsi="仿宋" w:eastAsia="仿宋"/>
          <w:color w:val="auto"/>
          <w:sz w:val="24"/>
          <w:lang w:val="en-US" w:eastAsia="zh-CN"/>
        </w:rPr>
        <w:t>GJ22011</w:t>
      </w:r>
    </w:p>
    <w:p>
      <w:pPr>
        <w:tabs>
          <w:tab w:val="left" w:pos="3420"/>
        </w:tabs>
        <w:spacing w:line="360" w:lineRule="atLeast"/>
        <w:ind w:firstLine="960" w:firstLineChars="400"/>
        <w:rPr>
          <w:rFonts w:hint="eastAsia" w:ascii="仿宋" w:hAnsi="仿宋" w:eastAsia="仿宋"/>
          <w:color w:val="auto"/>
          <w:sz w:val="24"/>
        </w:rPr>
      </w:pPr>
      <w:r>
        <w:rPr>
          <w:rFonts w:hint="eastAsia" w:ascii="仿宋" w:hAnsi="仿宋" w:eastAsia="仿宋"/>
          <w:color w:val="auto"/>
          <w:sz w:val="24"/>
        </w:rPr>
        <w:t>项目名称：能源厂</w:t>
      </w:r>
      <w:r>
        <w:rPr>
          <w:rFonts w:hint="eastAsia" w:ascii="仿宋" w:hAnsi="仿宋" w:eastAsia="仿宋"/>
          <w:color w:val="auto"/>
          <w:sz w:val="24"/>
          <w:lang w:val="en-US" w:eastAsia="zh-CN"/>
        </w:rPr>
        <w:t>锅炉、厂房及配套设施</w:t>
      </w:r>
      <w:r>
        <w:rPr>
          <w:rFonts w:hint="eastAsia" w:ascii="仿宋" w:hAnsi="仿宋" w:eastAsia="仿宋"/>
          <w:color w:val="auto"/>
          <w:sz w:val="24"/>
        </w:rPr>
        <w:t>拆除工程</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工程合同: 固定单价合同</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项目概况：</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根据公司的发展需要，炼钢厂在绿色智能化改造后废钢月需求量预计将会达到15万吨/月，而炼钢厂现拥有废钢场地不具备如此大量废钢堆存及卸车场地条件。为解决炼钢厂对废钢原料需求的矛盾，理顺废钢车辆物流，提高炼钢厂生产效率，拟拆除能源厂</w:t>
      </w:r>
      <w:r>
        <w:rPr>
          <w:rFonts w:hint="eastAsia" w:ascii="仿宋" w:hAnsi="仿宋" w:eastAsia="仿宋" w:cs="仿宋"/>
          <w:sz w:val="24"/>
          <w:lang w:val="en-US" w:eastAsia="zh-CN"/>
        </w:rPr>
        <w:t>热力站</w:t>
      </w:r>
      <w:r>
        <w:rPr>
          <w:rFonts w:hint="eastAsia" w:ascii="仿宋" w:hAnsi="仿宋" w:eastAsia="仿宋" w:cs="仿宋"/>
          <w:sz w:val="24"/>
        </w:rPr>
        <w:t>锅炉</w:t>
      </w:r>
      <w:r>
        <w:rPr>
          <w:rFonts w:hint="eastAsia" w:ascii="仿宋" w:hAnsi="仿宋" w:eastAsia="仿宋" w:cs="仿宋"/>
          <w:sz w:val="24"/>
          <w:lang w:eastAsia="zh-CN"/>
        </w:rPr>
        <w:t>、</w:t>
      </w:r>
      <w:r>
        <w:rPr>
          <w:rFonts w:hint="eastAsia" w:ascii="仿宋" w:hAnsi="仿宋" w:eastAsia="仿宋" w:cs="仿宋"/>
          <w:sz w:val="24"/>
          <w:lang w:val="en-US" w:eastAsia="zh-CN"/>
        </w:rPr>
        <w:t>厂房及配套设施</w:t>
      </w:r>
      <w:r>
        <w:rPr>
          <w:rFonts w:hint="eastAsia" w:ascii="仿宋" w:hAnsi="仿宋" w:eastAsia="仿宋" w:cs="仿宋"/>
          <w:sz w:val="24"/>
        </w:rPr>
        <w:t>等建设废钢堆存及加工场地。</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olor w:val="auto"/>
          <w:sz w:val="24"/>
          <w:lang w:val="en-US" w:eastAsia="zh-CN"/>
        </w:rPr>
        <w:t>招标范围：</w:t>
      </w:r>
      <w:r>
        <w:rPr>
          <w:rFonts w:hint="eastAsia" w:ascii="仿宋" w:hAnsi="仿宋" w:eastAsia="仿宋"/>
          <w:color w:val="auto"/>
          <w:sz w:val="24"/>
        </w:rPr>
        <w:t>本工程招标为衡阳华菱钢管有限公司能源厂锅炉</w:t>
      </w:r>
      <w:r>
        <w:rPr>
          <w:rFonts w:hint="eastAsia" w:ascii="仿宋" w:hAnsi="仿宋" w:eastAsia="仿宋"/>
          <w:color w:val="auto"/>
          <w:sz w:val="24"/>
          <w:lang w:eastAsia="zh-CN"/>
        </w:rPr>
        <w:t>、</w:t>
      </w:r>
      <w:r>
        <w:rPr>
          <w:rFonts w:hint="eastAsia" w:ascii="仿宋" w:hAnsi="仿宋" w:eastAsia="仿宋"/>
          <w:color w:val="auto"/>
          <w:sz w:val="24"/>
          <w:lang w:val="en-US" w:eastAsia="zh-CN"/>
        </w:rPr>
        <w:t>厂房及配套设施</w:t>
      </w:r>
      <w:r>
        <w:rPr>
          <w:rFonts w:hint="eastAsia" w:ascii="仿宋" w:hAnsi="仿宋" w:eastAsia="仿宋"/>
          <w:color w:val="auto"/>
          <w:sz w:val="24"/>
        </w:rPr>
        <w:t>拆除工程。</w:t>
      </w:r>
    </w:p>
    <w:p>
      <w:pPr>
        <w:pStyle w:val="102"/>
        <w:numPr>
          <w:numId w:val="0"/>
        </w:numPr>
        <w:adjustRightInd w:val="0"/>
        <w:snapToGrid w:val="0"/>
        <w:spacing w:line="360" w:lineRule="exact"/>
        <w:ind w:leftChars="0" w:firstLine="960" w:firstLineChars="400"/>
        <w:contextualSpacing/>
        <w:rPr>
          <w:rFonts w:ascii="仿宋" w:hAnsi="仿宋" w:eastAsia="仿宋" w:cs="仿宋"/>
          <w:sz w:val="24"/>
        </w:rPr>
      </w:pPr>
      <w:r>
        <w:rPr>
          <w:rFonts w:hint="eastAsia" w:ascii="仿宋" w:hAnsi="仿宋" w:eastAsia="仿宋" w:cs="仿宋"/>
          <w:sz w:val="24"/>
        </w:rPr>
        <w:t>1、保护性拆除2台变压器；</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2、拆除25t燃气锅炉本体、20t燃煤锅炉本体及锅炉主厂房，拆除锅炉配套附属设备设施及辅助偏房，拆除锅炉配套烟道、烟囱及麻石水膜除尘器等除尘系统设备设施；</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3、拆除25t循环流化锅炉本体及锅炉主厂房，拆除锅炉配套附属设备设施及辅助偏房，拆除锅炉配套烟囱及布袋除尘器等除尘系统设备设施；</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4、拆除干煤棚至筛分楼钢结构立柱、通廊及通廊内部皮带设备等，干煤棚处拆除通廊接口部位采用彩板瓦封闭处理；</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5、拆除2座筛分楼本体，拆除筛分楼至25t燃气/20t燃煤锅炉主厂房间钢筋混凝土立柱、通廊及通廊内部皮带设备等。</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6、拆除1座转运站本体，拆除转运站至2座锅炉主厂房间钢筋混凝土立柱、通廊及通廊内部皮带设备等。</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7、拆除25t燃气锅炉配套水泵房、水池及120m3蓄热器厂房等，包括水泵、过滤罐及蓄热器等设备拆除。</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8、拆除13.5m跨距露天栈桥及5T抓斗桥式起重机等。</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9、拆除锅炉主厂房消防系统及锅炉电气控制系统等。</w:t>
      </w:r>
    </w:p>
    <w:p>
      <w:pPr>
        <w:spacing w:line="400" w:lineRule="exact"/>
        <w:ind w:left="376" w:leftChars="179" w:firstLine="480" w:firstLineChars="200"/>
        <w:rPr>
          <w:rFonts w:ascii="仿宋" w:hAnsi="仿宋" w:eastAsia="仿宋" w:cs="仿宋"/>
          <w:sz w:val="24"/>
        </w:rPr>
      </w:pPr>
      <w:r>
        <w:rPr>
          <w:rFonts w:hint="eastAsia" w:ascii="仿宋" w:hAnsi="仿宋" w:eastAsia="仿宋" w:cs="仿宋"/>
          <w:sz w:val="24"/>
        </w:rPr>
        <w:t>10、拆除锅炉房区域所有介质管道，包括煤气管道、蒸汽管道、水管等。</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11、拆除锅炉房周边的钢构棚等其他零星建构筑物。</w:t>
      </w:r>
    </w:p>
    <w:p>
      <w:pPr>
        <w:spacing w:line="400" w:lineRule="exact"/>
        <w:ind w:left="376" w:leftChars="179" w:firstLine="480" w:firstLineChars="200"/>
        <w:rPr>
          <w:rFonts w:hint="eastAsia" w:ascii="仿宋" w:hAnsi="仿宋" w:eastAsia="仿宋" w:cs="仿宋"/>
          <w:sz w:val="24"/>
        </w:rPr>
      </w:pPr>
      <w:r>
        <w:rPr>
          <w:rFonts w:hint="eastAsia" w:ascii="仿宋" w:hAnsi="仿宋" w:eastAsia="仿宋" w:cs="仿宋"/>
          <w:sz w:val="24"/>
        </w:rPr>
        <w:t>以上为主要工程内容，具体详细的工程内容、数量详见技术要求规格书、工程量清单及原始资料图。本次招标为清单单价招标。在本工程实施过程中，招标方将视实情况，适当调整、增减实施工程内</w:t>
      </w:r>
    </w:p>
    <w:p>
      <w:pPr>
        <w:spacing w:line="400" w:lineRule="exact"/>
        <w:ind w:left="376" w:leftChars="179" w:firstLine="420" w:firstLineChars="200"/>
        <w:rPr>
          <w:rFonts w:ascii="仿宋" w:hAnsi="仿宋" w:eastAsia="仿宋" w:cs="仿宋"/>
          <w:szCs w:val="24"/>
        </w:rPr>
      </w:pPr>
      <w:r>
        <w:rPr>
          <w:rFonts w:hint="eastAsia" w:ascii="仿宋" w:hAnsi="仿宋" w:eastAsia="仿宋" w:cs="仿宋"/>
          <w:szCs w:val="24"/>
        </w:rPr>
        <w:t>建设地点：衡阳华菱钢管有限公司</w:t>
      </w:r>
      <w:r>
        <w:rPr>
          <w:rFonts w:hint="eastAsia" w:ascii="仿宋" w:hAnsi="仿宋" w:eastAsia="仿宋" w:cs="仿宋"/>
          <w:szCs w:val="24"/>
          <w:lang w:val="en-US" w:eastAsia="zh-CN"/>
        </w:rPr>
        <w:t>能源厂热力站锅炉</w:t>
      </w:r>
      <w:r>
        <w:rPr>
          <w:rFonts w:hint="eastAsia" w:ascii="仿宋" w:hAnsi="仿宋" w:eastAsia="仿宋" w:cs="仿宋"/>
          <w:szCs w:val="24"/>
        </w:rPr>
        <w:t>区域</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工期：本拆除工程工期15天，按照发包方要求进场施工。</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具有中华人民共和国法人资格；</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承诺履行中华人民共和国招标投标法的有关规定；遵守国家法律、行政法规，具有良好的信誉和诚实的职业道德；</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具有履行合同所需的财务、技术和施工能力及良好的履行合同的记录；</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具有履行合同条款或技术规格中所述的项目承包的技术服务能力。</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本工程投标人须为具有建筑工程施工总承包三级及以上资质的法人企业，投标人需有类似厂房、烟囱拆除工程经验（提供近三年内类似工程合同复印件），项目经理必须具有二级建造师执业资格证书，技术负责人具有工程师职称，项目经理、技术负责人有类似工程经验且必须提供本公司相关资质证明及社保证明。</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本工程参与投标的项目经理和技术负责人必须亲自对本工程进行全过程管理，未经招标人许可，不得更换易人，否则作违约处理。</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本招标项目不接受列入湖南华菱钢铁集团有限责任公司及其分（子）公司供应商黑名单，或衡阳华菱钢管（连轧管）有限公司供应商资格暂停、取消、淘汰期间的单位或个人投标</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本工程不接受联合体投标。</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 xml:space="preserve"> 招标文件获取</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请各投标人自行在衡阳华菱钢管有限公司网站（</w:t>
      </w:r>
      <w:r>
        <w:rPr>
          <w:rFonts w:ascii="仿宋" w:hAnsi="仿宋" w:eastAsia="仿宋"/>
          <w:color w:val="auto"/>
          <w:sz w:val="24"/>
        </w:rPr>
        <w:t>http://www.hysteeltube.com/zbgg</w:t>
      </w:r>
      <w:r>
        <w:rPr>
          <w:rFonts w:hint="eastAsia" w:ascii="仿宋" w:hAnsi="仿宋" w:eastAsia="仿宋"/>
          <w:color w:val="auto"/>
          <w:sz w:val="24"/>
        </w:rPr>
        <w:t>）下载招标文件、工程量清单、技术附件等。</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ascii="仿宋" w:hAnsi="仿宋" w:eastAsia="仿宋"/>
          <w:color w:val="auto"/>
          <w:sz w:val="24"/>
        </w:rPr>
        <w:t>招标文件售价</w:t>
      </w:r>
      <w:r>
        <w:rPr>
          <w:rFonts w:hint="eastAsia" w:ascii="仿宋" w:hAnsi="仿宋" w:eastAsia="仿宋"/>
          <w:color w:val="auto"/>
          <w:sz w:val="24"/>
          <w:lang w:val="en-US" w:eastAsia="zh-CN"/>
        </w:rPr>
        <w:t>200</w:t>
      </w:r>
      <w:r>
        <w:rPr>
          <w:rFonts w:hint="eastAsia" w:ascii="仿宋" w:hAnsi="仿宋" w:eastAsia="仿宋"/>
          <w:color w:val="auto"/>
          <w:sz w:val="24"/>
        </w:rPr>
        <w:t>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投标保证金金额：</w:t>
      </w:r>
      <w:r>
        <w:rPr>
          <w:rFonts w:hint="eastAsia" w:ascii="仿宋" w:hAnsi="仿宋" w:eastAsia="仿宋"/>
          <w:b/>
          <w:color w:val="auto"/>
          <w:sz w:val="24"/>
          <w:u w:val="single"/>
          <w:lang w:val="en-US" w:eastAsia="zh-CN"/>
        </w:rPr>
        <w:t>200</w:t>
      </w:r>
      <w:r>
        <w:rPr>
          <w:rFonts w:hint="eastAsia" w:ascii="仿宋" w:hAnsi="仿宋" w:eastAsia="仿宋"/>
          <w:b/>
          <w:color w:val="auto"/>
          <w:sz w:val="24"/>
          <w:u w:val="single"/>
        </w:rPr>
        <w:t>00</w:t>
      </w:r>
      <w:r>
        <w:rPr>
          <w:rFonts w:ascii="仿宋" w:hAnsi="仿宋" w:eastAsia="仿宋"/>
          <w:color w:val="auto"/>
          <w:sz w:val="24"/>
        </w:rPr>
        <w:t>元人民币</w:t>
      </w:r>
      <w:r>
        <w:rPr>
          <w:rFonts w:hint="eastAsia" w:ascii="仿宋" w:hAnsi="仿宋" w:eastAsia="仿宋"/>
          <w:color w:val="auto"/>
          <w:sz w:val="24"/>
        </w:rPr>
        <w:t>。</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投标保证金缴纳方式：</w:t>
      </w:r>
      <w:r>
        <w:rPr>
          <w:rFonts w:hint="eastAsia" w:ascii="仿宋" w:hAnsi="仿宋" w:eastAsia="仿宋" w:cs="仿宋"/>
          <w:color w:val="auto"/>
          <w:sz w:val="24"/>
          <w:highlight w:val="none"/>
        </w:rPr>
        <w:t>银行汇票、保付支票、转</w:t>
      </w:r>
      <w:r>
        <w:rPr>
          <w:rFonts w:hint="eastAsia" w:ascii="仿宋" w:hAnsi="仿宋" w:eastAsia="仿宋" w:cs="仿宋"/>
          <w:color w:val="auto"/>
          <w:sz w:val="24"/>
          <w:highlight w:val="none"/>
          <w:lang w:eastAsia="zh-CN"/>
        </w:rPr>
        <w:t>账</w:t>
      </w:r>
      <w:r>
        <w:rPr>
          <w:rFonts w:hint="eastAsia" w:ascii="仿宋" w:hAnsi="仿宋" w:eastAsia="仿宋"/>
          <w:color w:val="auto"/>
          <w:sz w:val="24"/>
        </w:rPr>
        <w:t>或投标单位在衡钢的货款（工程款）。</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开户行：</w:t>
      </w:r>
      <w:r>
        <w:rPr>
          <w:rFonts w:hint="eastAsia" w:ascii="仿宋" w:hAnsi="仿宋" w:eastAsia="仿宋"/>
          <w:color w:val="auto"/>
          <w:sz w:val="24"/>
        </w:rPr>
        <w:t xml:space="preserve">工行衡阳银雁支行    </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开户名：</w:t>
      </w:r>
      <w:r>
        <w:rPr>
          <w:rFonts w:hint="eastAsia" w:ascii="仿宋" w:hAnsi="仿宋" w:eastAsia="仿宋"/>
          <w:color w:val="auto"/>
          <w:sz w:val="24"/>
        </w:rPr>
        <w:t>衡阳华菱连轧管有限公司</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帐  号：</w:t>
      </w:r>
      <w:r>
        <w:rPr>
          <w:rFonts w:hint="eastAsia" w:ascii="仿宋" w:hAnsi="仿宋" w:eastAsia="仿宋"/>
          <w:color w:val="auto"/>
          <w:sz w:val="24"/>
        </w:rPr>
        <w:t>1905022319020105051</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投标和开标</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投标文件递交截止时间及开标时间：</w:t>
      </w:r>
      <w:r>
        <w:rPr>
          <w:rFonts w:hint="eastAsia" w:ascii="仿宋" w:hAnsi="仿宋" w:eastAsia="仿宋" w:cs="仿宋"/>
          <w:b/>
          <w:color w:val="auto"/>
          <w:sz w:val="24"/>
          <w:highlight w:val="none"/>
          <w:u w:val="single"/>
        </w:rPr>
        <w:t>2022年</w:t>
      </w:r>
      <w:r>
        <w:rPr>
          <w:rFonts w:hint="eastAsia" w:ascii="仿宋" w:hAnsi="仿宋" w:eastAsia="仿宋" w:cs="仿宋"/>
          <w:b/>
          <w:color w:val="auto"/>
          <w:sz w:val="24"/>
          <w:highlight w:val="none"/>
          <w:u w:val="single"/>
          <w:lang w:val="en-US" w:eastAsia="zh-CN"/>
        </w:rPr>
        <w:t xml:space="preserve"> 10</w:t>
      </w:r>
      <w:r>
        <w:rPr>
          <w:rFonts w:hint="eastAsia" w:ascii="仿宋" w:hAnsi="仿宋" w:eastAsia="仿宋" w:cs="仿宋"/>
          <w:b/>
          <w:color w:val="auto"/>
          <w:sz w:val="24"/>
          <w:highlight w:val="none"/>
          <w:u w:val="single"/>
        </w:rPr>
        <w:t>月</w:t>
      </w:r>
      <w:r>
        <w:rPr>
          <w:rFonts w:hint="eastAsia" w:ascii="仿宋" w:hAnsi="仿宋" w:eastAsia="仿宋" w:cs="仿宋"/>
          <w:b/>
          <w:color w:val="auto"/>
          <w:sz w:val="24"/>
          <w:highlight w:val="none"/>
          <w:u w:val="single"/>
          <w:lang w:val="en-US" w:eastAsia="zh-CN"/>
        </w:rPr>
        <w:t xml:space="preserve"> 26 </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val="en-US" w:eastAsia="zh-CN"/>
        </w:rPr>
        <w:t xml:space="preserve"> 上</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 xml:space="preserve">9:30  </w:t>
      </w:r>
      <w:r>
        <w:rPr>
          <w:rFonts w:hint="eastAsia" w:ascii="仿宋" w:hAnsi="仿宋" w:eastAsia="仿宋" w:cs="仿宋"/>
          <w:b/>
          <w:color w:val="auto"/>
          <w:sz w:val="24"/>
          <w:highlight w:val="none"/>
        </w:rPr>
        <w:t>(北京时间)</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评标办法</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公告媒介</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本次招标公告在衡阳华菱钢管有限公司网站（</w:t>
      </w:r>
      <w:r>
        <w:rPr>
          <w:rFonts w:ascii="仿宋" w:hAnsi="仿宋" w:eastAsia="仿宋"/>
          <w:color w:val="auto"/>
          <w:sz w:val="24"/>
        </w:rPr>
        <w:t>http://www.hysteeltube.com/zbgg</w:t>
      </w:r>
      <w:r>
        <w:rPr>
          <w:rFonts w:hint="eastAsia" w:ascii="仿宋" w:hAnsi="仿宋" w:eastAsia="仿宋"/>
          <w:color w:val="auto"/>
          <w:sz w:val="24"/>
        </w:rPr>
        <w:t>）上发布。</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监督</w:t>
      </w:r>
    </w:p>
    <w:p>
      <w:pPr>
        <w:pStyle w:val="102"/>
        <w:numPr>
          <w:ilvl w:val="0"/>
          <w:numId w:val="1"/>
        </w:numPr>
        <w:snapToGrid w:val="0"/>
        <w:spacing w:line="400" w:lineRule="exact"/>
        <w:ind w:firstLineChars="0"/>
        <w:rPr>
          <w:rFonts w:ascii="仿宋" w:hAnsi="仿宋" w:eastAsia="仿宋" w:cs="宋体"/>
          <w:color w:val="auto"/>
          <w:kern w:val="0"/>
          <w:sz w:val="24"/>
        </w:rPr>
      </w:pPr>
      <w:r>
        <w:rPr>
          <w:rFonts w:hint="eastAsia" w:ascii="仿宋" w:hAnsi="仿宋" w:eastAsia="仿宋"/>
          <w:color w:val="auto"/>
          <w:sz w:val="24"/>
        </w:rPr>
        <w:t>本次招投标监督部门为衡阳华菱钢管有限公司</w:t>
      </w:r>
      <w:bookmarkStart w:id="4" w:name="_Toc303864862"/>
      <w:bookmarkStart w:id="5" w:name="_Toc300677994"/>
      <w:r>
        <w:rPr>
          <w:rFonts w:hint="eastAsia" w:ascii="仿宋" w:hAnsi="仿宋" w:eastAsia="仿宋"/>
          <w:color w:val="auto"/>
          <w:sz w:val="24"/>
        </w:rPr>
        <w:t>纪委，电话：</w:t>
      </w:r>
      <w:bookmarkEnd w:id="4"/>
      <w:bookmarkEnd w:id="5"/>
      <w:r>
        <w:rPr>
          <w:rFonts w:hint="eastAsia" w:ascii="仿宋" w:hAnsi="仿宋" w:eastAsia="仿宋" w:cs="宋体"/>
          <w:color w:val="auto"/>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其它</w:t>
      </w:r>
    </w:p>
    <w:p>
      <w:pPr>
        <w:pStyle w:val="102"/>
        <w:adjustRightInd w:val="0"/>
        <w:snapToGrid w:val="0"/>
        <w:spacing w:line="360" w:lineRule="exact"/>
        <w:ind w:left="851" w:firstLine="0" w:firstLineChars="0"/>
        <w:rPr>
          <w:rFonts w:ascii="仿宋" w:hAnsi="仿宋" w:eastAsia="仿宋"/>
          <w:color w:val="auto"/>
          <w:sz w:val="24"/>
        </w:rPr>
      </w:pPr>
      <w:r>
        <w:rPr>
          <w:rFonts w:hint="eastAsia" w:ascii="仿宋" w:hAnsi="仿宋" w:eastAsia="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ascii="仿宋" w:hAnsi="仿宋" w:eastAsia="仿宋"/>
          <w:b/>
          <w:color w:val="auto"/>
          <w:sz w:val="24"/>
        </w:rPr>
        <w:t>联系方式：</w:t>
      </w:r>
    </w:p>
    <w:p>
      <w:pPr>
        <w:spacing w:line="360" w:lineRule="exact"/>
        <w:ind w:firstLine="943" w:firstLineChars="393"/>
        <w:rPr>
          <w:rFonts w:hint="default" w:ascii="仿宋" w:hAnsi="仿宋" w:eastAsia="仿宋" w:cs="仿宋"/>
          <w:sz w:val="24"/>
          <w:lang w:val="en-US" w:eastAsia="zh-CN"/>
        </w:rPr>
      </w:pPr>
      <w:r>
        <w:rPr>
          <w:rFonts w:hint="eastAsia" w:ascii="仿宋" w:hAnsi="仿宋" w:eastAsia="仿宋" w:cs="仿宋"/>
          <w:sz w:val="24"/>
          <w:lang w:val="en-US" w:eastAsia="zh-CN"/>
        </w:rPr>
        <w:t xml:space="preserve">能源厂联系人：贺成                     </w:t>
      </w:r>
      <w:r>
        <w:rPr>
          <w:rFonts w:hint="eastAsia" w:ascii="仿宋" w:hAnsi="仿宋" w:eastAsia="仿宋" w:cs="仿宋"/>
          <w:sz w:val="24"/>
        </w:rPr>
        <w:t>手机：</w:t>
      </w:r>
      <w:r>
        <w:rPr>
          <w:rFonts w:hint="eastAsia" w:ascii="仿宋" w:hAnsi="仿宋" w:eastAsia="仿宋" w:cs="仿宋"/>
          <w:sz w:val="24"/>
          <w:lang w:val="en-US" w:eastAsia="zh-CN"/>
        </w:rPr>
        <w:t>17382117985</w:t>
      </w:r>
      <w:r>
        <w:rPr>
          <w:rFonts w:hint="eastAsia" w:ascii="仿宋" w:hAnsi="仿宋" w:eastAsia="仿宋" w:cs="仿宋"/>
          <w:sz w:val="24"/>
        </w:rPr>
        <w:t>（</w:t>
      </w:r>
      <w:r>
        <w:rPr>
          <w:rFonts w:hint="eastAsia" w:ascii="仿宋" w:hAnsi="仿宋" w:eastAsia="仿宋" w:cs="仿宋"/>
          <w:sz w:val="24"/>
          <w:lang w:val="en-US" w:eastAsia="zh-CN"/>
        </w:rPr>
        <w:t>贺</w:t>
      </w:r>
      <w:r>
        <w:rPr>
          <w:rFonts w:hint="eastAsia" w:ascii="仿宋" w:hAnsi="仿宋" w:eastAsia="仿宋" w:cs="仿宋"/>
          <w:sz w:val="24"/>
        </w:rPr>
        <w:t>）</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设备工程部联系人：刘兴邦               手机：18273452857（刘）</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招标联系人： 洪义斌</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 xml:space="preserve">电话：（0734）8872579           </w:t>
      </w:r>
      <w:r>
        <w:rPr>
          <w:rFonts w:hint="eastAsia" w:ascii="仿宋" w:hAnsi="仿宋" w:eastAsia="仿宋" w:cs="仿宋"/>
          <w:sz w:val="24"/>
          <w:lang w:val="en-US" w:eastAsia="zh-CN"/>
        </w:rPr>
        <w:t xml:space="preserve">        </w:t>
      </w:r>
      <w:bookmarkStart w:id="6" w:name="_GoBack"/>
      <w:bookmarkEnd w:id="6"/>
      <w:r>
        <w:rPr>
          <w:rFonts w:hint="eastAsia" w:ascii="仿宋" w:hAnsi="仿宋" w:eastAsia="仿宋" w:cs="仿宋"/>
          <w:sz w:val="24"/>
        </w:rPr>
        <w:t xml:space="preserve"> 手机：15616678886</w:t>
      </w:r>
    </w:p>
    <w:p>
      <w:pPr>
        <w:spacing w:line="360" w:lineRule="exact"/>
        <w:ind w:firstLine="943" w:firstLineChars="393"/>
        <w:jc w:val="left"/>
        <w:rPr>
          <w:rFonts w:hint="eastAsia" w:ascii="仿宋" w:hAnsi="仿宋" w:eastAsia="仿宋" w:cs="仿宋"/>
          <w:sz w:val="24"/>
        </w:rPr>
      </w:pPr>
      <w:r>
        <w:rPr>
          <w:rFonts w:hint="eastAsia" w:ascii="仿宋" w:hAnsi="仿宋" w:eastAsia="仿宋" w:cs="仿宋"/>
          <w:sz w:val="24"/>
        </w:rPr>
        <w:t>详细地址：衡阳华菱钢管有限公司持续改进部</w:t>
      </w:r>
    </w:p>
    <w:p>
      <w:pPr>
        <w:snapToGrid w:val="0"/>
        <w:spacing w:line="400" w:lineRule="exact"/>
        <w:rPr>
          <w:rFonts w:ascii="仿宋" w:hAnsi="仿宋" w:eastAsia="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70FF"/>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6FF"/>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E756AE"/>
    <w:rsid w:val="040A2CF3"/>
    <w:rsid w:val="041A1426"/>
    <w:rsid w:val="06231E4A"/>
    <w:rsid w:val="08FD26EF"/>
    <w:rsid w:val="0A0B0210"/>
    <w:rsid w:val="0B0E30C9"/>
    <w:rsid w:val="0CD05ED7"/>
    <w:rsid w:val="0D887163"/>
    <w:rsid w:val="0E252C04"/>
    <w:rsid w:val="120A7E6A"/>
    <w:rsid w:val="12BF6B65"/>
    <w:rsid w:val="13FC61B5"/>
    <w:rsid w:val="142474B9"/>
    <w:rsid w:val="1441159B"/>
    <w:rsid w:val="16A3500D"/>
    <w:rsid w:val="1A976C37"/>
    <w:rsid w:val="1C766D20"/>
    <w:rsid w:val="1DB7139E"/>
    <w:rsid w:val="1E8219AC"/>
    <w:rsid w:val="1F4C5B16"/>
    <w:rsid w:val="22394A78"/>
    <w:rsid w:val="28B9246E"/>
    <w:rsid w:val="2A7A3E7F"/>
    <w:rsid w:val="30B5736D"/>
    <w:rsid w:val="325A081E"/>
    <w:rsid w:val="34134919"/>
    <w:rsid w:val="343D03F7"/>
    <w:rsid w:val="34C91C8B"/>
    <w:rsid w:val="35AD335B"/>
    <w:rsid w:val="36176A26"/>
    <w:rsid w:val="36C43945"/>
    <w:rsid w:val="37C8447C"/>
    <w:rsid w:val="3C324331"/>
    <w:rsid w:val="3ED70A3A"/>
    <w:rsid w:val="41432DC5"/>
    <w:rsid w:val="422B7AC6"/>
    <w:rsid w:val="49980F14"/>
    <w:rsid w:val="4CB5355C"/>
    <w:rsid w:val="4CD76635"/>
    <w:rsid w:val="4E1E0CF6"/>
    <w:rsid w:val="4EA529C9"/>
    <w:rsid w:val="4F1F09CE"/>
    <w:rsid w:val="4F8C3D25"/>
    <w:rsid w:val="4FD95020"/>
    <w:rsid w:val="507A1C34"/>
    <w:rsid w:val="516C7A1F"/>
    <w:rsid w:val="538708F0"/>
    <w:rsid w:val="57D8796C"/>
    <w:rsid w:val="57EE53E1"/>
    <w:rsid w:val="5A33532D"/>
    <w:rsid w:val="5A981634"/>
    <w:rsid w:val="5AFC6067"/>
    <w:rsid w:val="5B181591"/>
    <w:rsid w:val="61785D1C"/>
    <w:rsid w:val="66FD73EF"/>
    <w:rsid w:val="6B737EC1"/>
    <w:rsid w:val="6EC1570E"/>
    <w:rsid w:val="705B5186"/>
    <w:rsid w:val="70F57389"/>
    <w:rsid w:val="72812CA9"/>
    <w:rsid w:val="72AE5A41"/>
    <w:rsid w:val="73DC4ACD"/>
    <w:rsid w:val="74884070"/>
    <w:rsid w:val="75644ADD"/>
    <w:rsid w:val="756D1BE3"/>
    <w:rsid w:val="78EE4DE9"/>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1829</Words>
  <Characters>2006</Characters>
  <Lines>2</Lines>
  <Paragraphs>3</Paragraphs>
  <TotalTime>5</TotalTime>
  <ScaleCrop>false</ScaleCrop>
  <LinksUpToDate>false</LinksUpToDate>
  <CharactersWithSpaces>2103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2022-10-20T08:42:44Z</dcterms:modified>
  <dc:title>第二章  投标人须知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E3A82055CEBF488E8EF034F37A877BE7</vt:lpwstr>
  </property>
</Properties>
</file>